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DAA94" w14:textId="2D9B8FC4" w:rsidR="00F43525" w:rsidRDefault="00F43525" w:rsidP="00F43525">
      <w:pPr>
        <w:shd w:val="clear" w:color="auto" w:fill="FFFFFF"/>
        <w:jc w:val="center"/>
        <w:rPr>
          <w:rFonts w:ascii="Cambria" w:hAnsi="Cambria" w:cs="Calibri"/>
          <w:color w:val="4472C4"/>
          <w:sz w:val="40"/>
          <w:szCs w:val="40"/>
          <w:bdr w:val="none" w:sz="0" w:space="0" w:color="auto" w:frame="1"/>
          <w:lang w:eastAsia="en-GB"/>
        </w:rPr>
      </w:pPr>
      <w:r w:rsidRPr="00DC2B06">
        <w:rPr>
          <w:rFonts w:ascii="Cambria" w:hAnsi="Cambria" w:cs="Calibri"/>
          <w:noProof/>
          <w:color w:val="4472C4"/>
          <w:sz w:val="40"/>
          <w:szCs w:val="40"/>
          <w:bdr w:val="none" w:sz="0" w:space="0" w:color="auto" w:frame="1"/>
          <w:lang w:eastAsia="en-GB"/>
        </w:rPr>
        <w:drawing>
          <wp:inline distT="0" distB="0" distL="0" distR="0" wp14:anchorId="2337D135" wp14:editId="4F83928E">
            <wp:extent cx="3305175" cy="3305175"/>
            <wp:effectExtent l="0" t="0" r="9525" b="9525"/>
            <wp:docPr id="471976353" name="Picture 1" descr="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976353" name="Picture 1" descr="A blue and yellow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5175" cy="3305175"/>
                    </a:xfrm>
                    <a:prstGeom prst="rect">
                      <a:avLst/>
                    </a:prstGeom>
                    <a:noFill/>
                    <a:ln>
                      <a:noFill/>
                    </a:ln>
                  </pic:spPr>
                </pic:pic>
              </a:graphicData>
            </a:graphic>
          </wp:inline>
        </w:drawing>
      </w:r>
    </w:p>
    <w:p w14:paraId="69D5C495" w14:textId="77777777" w:rsidR="00F43525" w:rsidRDefault="00F43525" w:rsidP="00F43525">
      <w:pPr>
        <w:shd w:val="clear" w:color="auto" w:fill="FFFFFF"/>
        <w:jc w:val="center"/>
        <w:rPr>
          <w:rFonts w:ascii="Cambria" w:hAnsi="Cambria" w:cs="Calibri"/>
          <w:color w:val="4472C4"/>
          <w:sz w:val="40"/>
          <w:szCs w:val="40"/>
          <w:bdr w:val="none" w:sz="0" w:space="0" w:color="auto" w:frame="1"/>
          <w:lang w:eastAsia="en-GB"/>
        </w:rPr>
      </w:pPr>
    </w:p>
    <w:p w14:paraId="48E379A5" w14:textId="77777777" w:rsidR="00F43525" w:rsidRPr="00DC2B06" w:rsidRDefault="00F43525" w:rsidP="00F43525">
      <w:pPr>
        <w:shd w:val="clear" w:color="auto" w:fill="FFFFFF"/>
        <w:jc w:val="center"/>
        <w:rPr>
          <w:rFonts w:ascii="Calibri" w:hAnsi="Calibri" w:cs="Calibri"/>
          <w:color w:val="201F1E"/>
          <w:lang w:eastAsia="en-GB"/>
        </w:rPr>
      </w:pPr>
      <w:r w:rsidRPr="00DC2B06">
        <w:rPr>
          <w:rFonts w:ascii="Cambria" w:hAnsi="Cambria" w:cs="Calibri"/>
          <w:color w:val="4472C4"/>
          <w:sz w:val="40"/>
          <w:szCs w:val="40"/>
          <w:bdr w:val="none" w:sz="0" w:space="0" w:color="auto" w:frame="1"/>
          <w:lang w:eastAsia="en-GB"/>
        </w:rPr>
        <w:t>St Teresa’s Catholic Primary School</w:t>
      </w:r>
    </w:p>
    <w:p w14:paraId="59BE8FE6" w14:textId="77777777" w:rsidR="00F43525" w:rsidRPr="00DC2B06" w:rsidRDefault="00F43525" w:rsidP="00F43525">
      <w:pPr>
        <w:shd w:val="clear" w:color="auto" w:fill="FFFFFF"/>
        <w:jc w:val="center"/>
        <w:rPr>
          <w:rFonts w:ascii="Cambria" w:hAnsi="Cambria" w:cs="Calibri"/>
          <w:i/>
          <w:iCs/>
          <w:color w:val="4472C4"/>
          <w:bdr w:val="none" w:sz="0" w:space="0" w:color="auto" w:frame="1"/>
          <w:lang w:eastAsia="en-GB"/>
        </w:rPr>
      </w:pPr>
      <w:r w:rsidRPr="00DC2B06">
        <w:rPr>
          <w:rFonts w:ascii="Cambria" w:hAnsi="Cambria" w:cs="Calibri"/>
          <w:i/>
          <w:iCs/>
          <w:color w:val="4472C4"/>
          <w:bdr w:val="none" w:sz="0" w:space="0" w:color="auto" w:frame="1"/>
          <w:lang w:eastAsia="en-GB"/>
        </w:rPr>
        <w:t>“With Jesus we live, love and learn”</w:t>
      </w:r>
    </w:p>
    <w:p w14:paraId="168AB98C" w14:textId="158D367D" w:rsidR="00F43525" w:rsidRPr="00F43525" w:rsidRDefault="00B67BE3" w:rsidP="00F43525">
      <w:pPr>
        <w:jc w:val="center"/>
        <w:rPr>
          <w:rFonts w:cs="Arial"/>
          <w:color w:val="000000"/>
          <w:sz w:val="72"/>
          <w:szCs w:val="80"/>
          <w:lang w:eastAsia="ja-JP"/>
        </w:rPr>
      </w:pPr>
      <w:r>
        <w:rPr>
          <w:rFonts w:cs="Arial"/>
          <w:color w:val="000000"/>
          <w:sz w:val="72"/>
          <w:szCs w:val="80"/>
          <w:lang w:eastAsia="ja-JP"/>
        </w:rPr>
        <w:t>Feedback and Marking Policy 2026</w:t>
      </w:r>
    </w:p>
    <w:tbl>
      <w:tblPr>
        <w:tblpPr w:leftFromText="180" w:rightFromText="180" w:vertAnchor="text" w:horzAnchor="margin" w:tblpY="5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565"/>
      </w:tblGrid>
      <w:tr w:rsidR="00F43525" w14:paraId="5B2C3273" w14:textId="77777777">
        <w:tc>
          <w:tcPr>
            <w:tcW w:w="2830" w:type="dxa"/>
            <w:tcBorders>
              <w:top w:val="nil"/>
              <w:left w:val="nil"/>
              <w:bottom w:val="nil"/>
              <w:right w:val="nil"/>
            </w:tcBorders>
          </w:tcPr>
          <w:p w14:paraId="409A5E09" w14:textId="77777777" w:rsidR="00F43525" w:rsidRPr="005527DC" w:rsidRDefault="00F43525">
            <w:pPr>
              <w:rPr>
                <w:lang w:eastAsia="ja-JP"/>
              </w:rPr>
            </w:pPr>
            <w:r w:rsidRPr="005527DC">
              <w:rPr>
                <w:lang w:eastAsia="ja-JP"/>
              </w:rPr>
              <w:t>Date policy last reviewed:</w:t>
            </w:r>
          </w:p>
        </w:tc>
        <w:tc>
          <w:tcPr>
            <w:tcW w:w="1565" w:type="dxa"/>
            <w:tcBorders>
              <w:top w:val="nil"/>
              <w:left w:val="nil"/>
              <w:right w:val="nil"/>
            </w:tcBorders>
          </w:tcPr>
          <w:p w14:paraId="7D164A45" w14:textId="77777777" w:rsidR="00F43525" w:rsidRPr="005527DC" w:rsidRDefault="00F43525">
            <w:pPr>
              <w:rPr>
                <w:lang w:eastAsia="ja-JP"/>
              </w:rPr>
            </w:pPr>
          </w:p>
        </w:tc>
      </w:tr>
    </w:tbl>
    <w:p w14:paraId="49984982" w14:textId="65E0C438" w:rsidR="00F43525" w:rsidRPr="00DC2B06" w:rsidRDefault="00483170" w:rsidP="00F43525">
      <w:pPr>
        <w:jc w:val="center"/>
        <w:rPr>
          <w:rFonts w:cs="Arial"/>
          <w:color w:val="2E74B5"/>
          <w:sz w:val="80"/>
          <w:szCs w:val="80"/>
          <w:lang w:eastAsia="ja-JP"/>
        </w:rPr>
      </w:pPr>
      <w:r>
        <w:rPr>
          <w:noProof/>
        </w:rPr>
        <mc:AlternateContent>
          <mc:Choice Requires="wps">
            <w:drawing>
              <wp:anchor distT="45720" distB="45720" distL="114300" distR="114300" simplePos="0" relativeHeight="251597824" behindDoc="0" locked="0" layoutInCell="1" allowOverlap="1" wp14:anchorId="6CEB8AC6" wp14:editId="6C146213">
                <wp:simplePos x="0" y="0"/>
                <wp:positionH relativeFrom="column">
                  <wp:posOffset>-2840336</wp:posOffset>
                </wp:positionH>
                <wp:positionV relativeFrom="paragraph">
                  <wp:posOffset>2484290</wp:posOffset>
                </wp:positionV>
                <wp:extent cx="3409950" cy="294005"/>
                <wp:effectExtent l="0" t="0" r="0" b="0"/>
                <wp:wrapSquare wrapText="bothSides"/>
                <wp:docPr id="2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94005"/>
                        </a:xfrm>
                        <a:prstGeom prst="rect">
                          <a:avLst/>
                        </a:prstGeom>
                        <a:solidFill>
                          <a:srgbClr val="FFFFFF"/>
                        </a:solidFill>
                        <a:ln w="9525">
                          <a:noFill/>
                          <a:miter lim="800000"/>
                          <a:headEnd/>
                          <a:tailEnd/>
                        </a:ln>
                      </wps:spPr>
                      <wps:txbx>
                        <w:txbxContent>
                          <w:p w14:paraId="2F619AB9" w14:textId="22D84F54" w:rsidR="00F43525" w:rsidRPr="003F31D0" w:rsidRDefault="00F43525" w:rsidP="00F43525">
                            <w:pPr>
                              <w:rPr>
                                <w:rFonts w:cs="Arial"/>
                                <w:szCs w:val="24"/>
                              </w:rPr>
                            </w:pPr>
                            <w:r w:rsidRPr="003F31D0">
                              <w:rPr>
                                <w:rFonts w:cs="Arial"/>
                                <w:szCs w:val="24"/>
                              </w:rPr>
                              <w:t xml:space="preserve">Last updated: </w:t>
                            </w:r>
                            <w:r w:rsidR="00B67BE3">
                              <w:rPr>
                                <w:rFonts w:cs="Arial"/>
                                <w:szCs w:val="24"/>
                              </w:rPr>
                              <w:t>11/01/26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EB8AC6" id="_x0000_t202" coordsize="21600,21600" o:spt="202" path="m,l,21600r21600,l21600,xe">
                <v:stroke joinstyle="miter"/>
                <v:path gradientshapeok="t" o:connecttype="rect"/>
              </v:shapetype>
              <v:shape id="Text Box 3" o:spid="_x0000_s1026" type="#_x0000_t202" style="position:absolute;left:0;text-align:left;margin-left:-223.65pt;margin-top:195.6pt;width:268.5pt;height:23.15pt;z-index:251597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" stroked="f">
                <v:textbox>
                  <w:txbxContent>
                    <w:p w14:paraId="2F619AB9" w14:textId="22D84F54" w:rsidR="00F43525" w:rsidRPr="003F31D0" w:rsidRDefault="00F43525" w:rsidP="00F43525">
                      <w:pPr>
                        <w:rPr>
                          <w:rFonts w:cs="Arial"/>
                          <w:szCs w:val="24"/>
                        </w:rPr>
                      </w:pPr>
                      <w:r w:rsidRPr="003F31D0">
                        <w:rPr>
                          <w:rFonts w:cs="Arial"/>
                          <w:szCs w:val="24"/>
                        </w:rPr>
                        <w:t xml:space="preserve">Last updated: </w:t>
                      </w:r>
                      <w:r w:rsidR="00B67BE3">
                        <w:rPr>
                          <w:rFonts w:cs="Arial"/>
                          <w:szCs w:val="24"/>
                        </w:rPr>
                        <w:t>11/01/26</w:t>
                      </w:r>
                    </w:p>
                  </w:txbxContent>
                </v:textbox>
                <w10:wrap type="square"/>
              </v:shape>
            </w:pict>
          </mc:Fallback>
        </mc:AlternateContent>
      </w:r>
    </w:p>
    <w:tbl>
      <w:tblPr>
        <w:tblpPr w:leftFromText="180" w:rightFromText="180" w:vertAnchor="text" w:horzAnchor="margin" w:tblpY="136"/>
        <w:tblOverlap w:val="never"/>
        <w:tblW w:w="0" w:type="auto"/>
        <w:tblLook w:val="04A0" w:firstRow="1" w:lastRow="0" w:firstColumn="1" w:lastColumn="0" w:noHBand="0" w:noVBand="1"/>
      </w:tblPr>
      <w:tblGrid>
        <w:gridCol w:w="2658"/>
        <w:gridCol w:w="2105"/>
        <w:gridCol w:w="838"/>
        <w:gridCol w:w="3039"/>
      </w:tblGrid>
      <w:tr w:rsidR="00F43525" w14:paraId="6E86BF7E" w14:textId="77777777">
        <w:trPr>
          <w:trHeight w:val="389"/>
        </w:trPr>
        <w:tc>
          <w:tcPr>
            <w:tcW w:w="9026" w:type="dxa"/>
            <w:gridSpan w:val="4"/>
            <w:vAlign w:val="center"/>
          </w:tcPr>
          <w:p w14:paraId="7248D0FF" w14:textId="77777777" w:rsidR="00F43525" w:rsidRDefault="00F43525">
            <w:pPr>
              <w:jc w:val="both"/>
            </w:pPr>
            <w:r>
              <w:t>Signed by:</w:t>
            </w:r>
          </w:p>
        </w:tc>
      </w:tr>
      <w:tr w:rsidR="00F43525" w14:paraId="3A1178DD" w14:textId="77777777">
        <w:trPr>
          <w:trHeight w:val="624"/>
        </w:trPr>
        <w:tc>
          <w:tcPr>
            <w:tcW w:w="2813" w:type="dxa"/>
            <w:tcBorders>
              <w:bottom w:val="single" w:sz="2" w:space="0" w:color="auto"/>
            </w:tcBorders>
          </w:tcPr>
          <w:p w14:paraId="426D4487" w14:textId="77777777" w:rsidR="00F43525" w:rsidRPr="007271AF" w:rsidRDefault="00F43525">
            <w:pPr>
              <w:jc w:val="both"/>
            </w:pPr>
          </w:p>
        </w:tc>
        <w:tc>
          <w:tcPr>
            <w:tcW w:w="2149" w:type="dxa"/>
            <w:vAlign w:val="bottom"/>
          </w:tcPr>
          <w:p w14:paraId="74EABD57" w14:textId="77777777" w:rsidR="00F43525" w:rsidRPr="0064371A" w:rsidRDefault="00F43525">
            <w:r w:rsidRPr="0064371A">
              <w:t>Headteacher</w:t>
            </w:r>
          </w:p>
        </w:tc>
        <w:tc>
          <w:tcPr>
            <w:tcW w:w="846" w:type="dxa"/>
            <w:vAlign w:val="bottom"/>
          </w:tcPr>
          <w:p w14:paraId="6C6EABB0" w14:textId="77777777" w:rsidR="00F43525" w:rsidRDefault="00F43525">
            <w:pPr>
              <w:jc w:val="right"/>
            </w:pPr>
            <w:r w:rsidRPr="007271AF">
              <w:t>Date:</w:t>
            </w:r>
          </w:p>
        </w:tc>
        <w:tc>
          <w:tcPr>
            <w:tcW w:w="3218" w:type="dxa"/>
            <w:tcBorders>
              <w:bottom w:val="single" w:sz="2" w:space="0" w:color="auto"/>
            </w:tcBorders>
          </w:tcPr>
          <w:p w14:paraId="6CBD6D28" w14:textId="77777777" w:rsidR="00F43525" w:rsidRDefault="00F43525">
            <w:pPr>
              <w:jc w:val="both"/>
            </w:pPr>
          </w:p>
        </w:tc>
      </w:tr>
      <w:tr w:rsidR="00F43525" w14:paraId="6AE8A7F7" w14:textId="77777777">
        <w:trPr>
          <w:trHeight w:val="624"/>
        </w:trPr>
        <w:tc>
          <w:tcPr>
            <w:tcW w:w="2813" w:type="dxa"/>
            <w:tcBorders>
              <w:top w:val="single" w:sz="2" w:space="0" w:color="auto"/>
              <w:bottom w:val="single" w:sz="4" w:space="0" w:color="auto"/>
            </w:tcBorders>
          </w:tcPr>
          <w:p w14:paraId="4B568E53" w14:textId="77777777" w:rsidR="00F43525" w:rsidRPr="007271AF" w:rsidRDefault="00F43525">
            <w:pPr>
              <w:jc w:val="both"/>
            </w:pPr>
          </w:p>
        </w:tc>
        <w:tc>
          <w:tcPr>
            <w:tcW w:w="2149" w:type="dxa"/>
            <w:vAlign w:val="bottom"/>
          </w:tcPr>
          <w:p w14:paraId="529EF066" w14:textId="77777777" w:rsidR="00F43525" w:rsidRPr="005527DC" w:rsidRDefault="00F43525">
            <w:pPr>
              <w:rPr>
                <w:highlight w:val="lightGray"/>
              </w:rPr>
            </w:pPr>
            <w:r w:rsidRPr="0064371A">
              <w:t>Chair of governors</w:t>
            </w:r>
          </w:p>
        </w:tc>
        <w:tc>
          <w:tcPr>
            <w:tcW w:w="846" w:type="dxa"/>
            <w:vAlign w:val="bottom"/>
          </w:tcPr>
          <w:p w14:paraId="367968A0" w14:textId="77777777" w:rsidR="00F43525" w:rsidRDefault="00F43525">
            <w:pPr>
              <w:jc w:val="right"/>
            </w:pPr>
            <w:r w:rsidRPr="007271AF">
              <w:t>Date:</w:t>
            </w:r>
          </w:p>
        </w:tc>
        <w:tc>
          <w:tcPr>
            <w:tcW w:w="3218" w:type="dxa"/>
            <w:tcBorders>
              <w:top w:val="single" w:sz="2" w:space="0" w:color="auto"/>
              <w:bottom w:val="single" w:sz="4" w:space="0" w:color="auto"/>
            </w:tcBorders>
          </w:tcPr>
          <w:p w14:paraId="6AAF875B" w14:textId="77777777" w:rsidR="00F43525" w:rsidRDefault="00F43525">
            <w:pPr>
              <w:jc w:val="both"/>
            </w:pPr>
          </w:p>
        </w:tc>
      </w:tr>
    </w:tbl>
    <w:p w14:paraId="5034B23F" w14:textId="77777777" w:rsidR="00483170" w:rsidRDefault="00483170" w:rsidP="00F43525">
      <w:pPr>
        <w:jc w:val="center"/>
        <w:rPr>
          <w:b/>
          <w:bCs/>
          <w:sz w:val="32"/>
          <w:szCs w:val="32"/>
        </w:rPr>
      </w:pPr>
    </w:p>
    <w:p w14:paraId="2B8BA222" w14:textId="61A549A9" w:rsidR="00F43525" w:rsidRDefault="00483170" w:rsidP="00483170">
      <w:pPr>
        <w:jc w:val="center"/>
        <w:rPr>
          <w:b/>
          <w:bCs/>
          <w:i/>
          <w:iCs/>
          <w:sz w:val="48"/>
          <w:szCs w:val="48"/>
        </w:rPr>
      </w:pPr>
      <w:r>
        <w:rPr>
          <w:b/>
          <w:bCs/>
          <w:sz w:val="32"/>
          <w:szCs w:val="32"/>
        </w:rPr>
        <w:br w:type="page"/>
      </w:r>
      <w:r w:rsidRPr="00DC2B06">
        <w:rPr>
          <w:rFonts w:ascii="Cambria" w:hAnsi="Cambria" w:cs="Calibri"/>
          <w:noProof/>
          <w:color w:val="4472C4"/>
          <w:sz w:val="40"/>
          <w:szCs w:val="40"/>
          <w:bdr w:val="none" w:sz="0" w:space="0" w:color="auto" w:frame="1"/>
          <w:lang w:eastAsia="en-GB"/>
        </w:rPr>
        <w:lastRenderedPageBreak/>
        <w:drawing>
          <wp:inline distT="0" distB="0" distL="0" distR="0" wp14:anchorId="76C5E260" wp14:editId="595E8982">
            <wp:extent cx="1162476" cy="1162476"/>
            <wp:effectExtent l="0" t="0" r="0" b="0"/>
            <wp:docPr id="756812106" name="Picture 1" descr="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976353" name="Picture 1" descr="A blue and yellow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6153" cy="1166153"/>
                    </a:xfrm>
                    <a:prstGeom prst="rect">
                      <a:avLst/>
                    </a:prstGeom>
                    <a:noFill/>
                    <a:ln>
                      <a:noFill/>
                    </a:ln>
                  </pic:spPr>
                </pic:pic>
              </a:graphicData>
            </a:graphic>
          </wp:inline>
        </w:drawing>
      </w:r>
    </w:p>
    <w:p w14:paraId="2E995DF8" w14:textId="77777777" w:rsidR="00EF6A3C" w:rsidRDefault="00EF6A3C" w:rsidP="00EF6A3C">
      <w:pPr>
        <w:jc w:val="center"/>
        <w:rPr>
          <w:b/>
          <w:bCs/>
          <w:i/>
          <w:iCs/>
          <w:sz w:val="48"/>
          <w:szCs w:val="48"/>
        </w:rPr>
      </w:pPr>
      <w:r w:rsidRPr="00EF6A3C">
        <w:rPr>
          <w:b/>
          <w:bCs/>
          <w:i/>
          <w:iCs/>
          <w:sz w:val="48"/>
          <w:szCs w:val="48"/>
        </w:rPr>
        <w:t>“Encourage one another and build one another up.”</w:t>
      </w:r>
      <w:r w:rsidRPr="00EF6A3C">
        <w:rPr>
          <w:b/>
          <w:bCs/>
          <w:i/>
          <w:iCs/>
          <w:sz w:val="48"/>
          <w:szCs w:val="48"/>
        </w:rPr>
        <w:br/>
      </w:r>
      <w:r w:rsidRPr="00EF6A3C">
        <w:rPr>
          <w:sz w:val="48"/>
          <w:szCs w:val="48"/>
        </w:rPr>
        <w:t>(1 Thessalonians 5:11)</w:t>
      </w:r>
    </w:p>
    <w:p w14:paraId="7A9879F0" w14:textId="5504A777" w:rsidR="00B67BE3" w:rsidRPr="00B67BE3" w:rsidRDefault="00B67BE3" w:rsidP="00B67BE3">
      <w:pPr>
        <w:rPr>
          <w:rFonts w:eastAsia="Times New Roman" w:cs="Times New Roman"/>
          <w:b/>
          <w:bCs/>
          <w:sz w:val="24"/>
          <w:szCs w:val="24"/>
          <w:lang w:val="en-GB" w:eastAsia="en-GB"/>
        </w:rPr>
      </w:pPr>
      <w:r w:rsidRPr="00B67BE3">
        <w:rPr>
          <w:rFonts w:eastAsia="Times New Roman" w:cs="Times New Roman"/>
          <w:b/>
          <w:bCs/>
          <w:sz w:val="24"/>
          <w:szCs w:val="24"/>
          <w:lang w:val="en-GB" w:eastAsia="en-GB"/>
        </w:rPr>
        <w:t>FEEDBACK &amp; MARKING POLICY</w:t>
      </w:r>
    </w:p>
    <w:p w14:paraId="468AEABE" w14:textId="77777777" w:rsidR="00B67BE3" w:rsidRPr="00B67BE3" w:rsidRDefault="00B67BE3" w:rsidP="00B67BE3">
      <w:pPr>
        <w:rPr>
          <w:rFonts w:eastAsia="Times New Roman" w:cs="Times New Roman"/>
          <w:b/>
          <w:bCs/>
          <w:sz w:val="24"/>
          <w:szCs w:val="24"/>
          <w:lang w:val="en-GB" w:eastAsia="en-GB"/>
        </w:rPr>
      </w:pPr>
      <w:r w:rsidRPr="00B67BE3">
        <w:rPr>
          <w:rFonts w:eastAsia="Times New Roman" w:cs="Times New Roman"/>
          <w:b/>
          <w:bCs/>
          <w:sz w:val="24"/>
          <w:szCs w:val="24"/>
          <w:lang w:val="en-GB" w:eastAsia="en-GB"/>
        </w:rPr>
        <w:t>Purpose and Rationale</w:t>
      </w:r>
    </w:p>
    <w:p w14:paraId="5A5C4CEB" w14:textId="63AFF176"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At St Teresa’s Catholic Primary School, our focus</w:t>
      </w:r>
      <w:r>
        <w:rPr>
          <w:rFonts w:eastAsia="Times New Roman" w:cs="Times New Roman"/>
          <w:sz w:val="24"/>
          <w:szCs w:val="24"/>
          <w:lang w:val="en-GB" w:eastAsia="en-GB"/>
        </w:rPr>
        <w:t xml:space="preserve"> in marking and feedback</w:t>
      </w:r>
      <w:r w:rsidRPr="00B67BE3">
        <w:rPr>
          <w:rFonts w:eastAsia="Times New Roman" w:cs="Times New Roman"/>
          <w:sz w:val="24"/>
          <w:szCs w:val="24"/>
          <w:lang w:val="en-GB" w:eastAsia="en-GB"/>
        </w:rPr>
        <w:t xml:space="preserve"> is simple and uncompromising: </w:t>
      </w:r>
      <w:r>
        <w:rPr>
          <w:rFonts w:eastAsia="Times New Roman" w:cs="Times New Roman"/>
          <w:sz w:val="24"/>
          <w:szCs w:val="24"/>
          <w:lang w:val="en-GB" w:eastAsia="en-GB"/>
        </w:rPr>
        <w:t xml:space="preserve">supporting </w:t>
      </w:r>
      <w:r w:rsidRPr="00B67BE3">
        <w:rPr>
          <w:rFonts w:eastAsia="Times New Roman" w:cs="Times New Roman"/>
          <w:sz w:val="24"/>
          <w:szCs w:val="24"/>
          <w:lang w:val="en-GB" w:eastAsia="en-GB"/>
        </w:rPr>
        <w:t>children’s learning.</w:t>
      </w:r>
    </w:p>
    <w:p w14:paraId="21FFC1AB"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High-quality feedback and marking are central to excellent teaching. They help pupils understand what they have done well, what they need to improve, and how to move their learning forward. Feedback is most effective when it is timely, purposeful, and clearly linked to learning intentions.</w:t>
      </w:r>
    </w:p>
    <w:p w14:paraId="6BB57EFB"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This policy reflects current classroom practice and aligns with Ofsted’s emphasis on feedback that is meaningful, manageable, and impactful. It prioritises professional judgement over workload-heavy approaches and recognises that feedback can take many forms.</w:t>
      </w:r>
    </w:p>
    <w:p w14:paraId="2CD5566D" w14:textId="77777777" w:rsidR="00B67BE3" w:rsidRPr="00B67BE3" w:rsidRDefault="007A1B1F" w:rsidP="00B67BE3">
      <w:pPr>
        <w:rPr>
          <w:rFonts w:eastAsia="Times New Roman" w:cs="Times New Roman"/>
          <w:sz w:val="24"/>
          <w:szCs w:val="24"/>
          <w:lang w:val="en-GB" w:eastAsia="en-GB"/>
        </w:rPr>
      </w:pPr>
      <w:r>
        <w:rPr>
          <w:rFonts w:eastAsia="Times New Roman" w:cs="Times New Roman"/>
          <w:sz w:val="24"/>
          <w:szCs w:val="24"/>
          <w:lang w:val="en-GB" w:eastAsia="en-GB"/>
        </w:rPr>
        <w:pict w14:anchorId="5454A72D">
          <v:rect id="_x0000_i1025" style="width:0;height:1.5pt" o:hrstd="t" o:hr="t" fillcolor="#a0a0a0" stroked="f"/>
        </w:pict>
      </w:r>
    </w:p>
    <w:p w14:paraId="0F61552A" w14:textId="77777777" w:rsidR="00B67BE3" w:rsidRPr="00B67BE3" w:rsidRDefault="00B67BE3" w:rsidP="00B67BE3">
      <w:pPr>
        <w:rPr>
          <w:rFonts w:eastAsia="Times New Roman" w:cs="Times New Roman"/>
          <w:b/>
          <w:bCs/>
          <w:sz w:val="24"/>
          <w:szCs w:val="24"/>
          <w:lang w:val="en-GB" w:eastAsia="en-GB"/>
        </w:rPr>
      </w:pPr>
      <w:r w:rsidRPr="00B67BE3">
        <w:rPr>
          <w:rFonts w:eastAsia="Times New Roman" w:cs="Times New Roman"/>
          <w:b/>
          <w:bCs/>
          <w:sz w:val="24"/>
          <w:szCs w:val="24"/>
          <w:lang w:val="en-GB" w:eastAsia="en-GB"/>
        </w:rPr>
        <w:t>Core Principles</w:t>
      </w:r>
    </w:p>
    <w:p w14:paraId="240CDD43"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Effective feedback at St Teresa’s:</w:t>
      </w:r>
    </w:p>
    <w:p w14:paraId="1C91253D" w14:textId="77777777" w:rsidR="00B67BE3" w:rsidRPr="00B67BE3" w:rsidRDefault="00B67BE3" w:rsidP="00B67BE3">
      <w:pPr>
        <w:numPr>
          <w:ilvl w:val="0"/>
          <w:numId w:val="19"/>
        </w:numPr>
        <w:rPr>
          <w:rFonts w:eastAsia="Times New Roman" w:cs="Times New Roman"/>
          <w:sz w:val="24"/>
          <w:szCs w:val="24"/>
          <w:lang w:val="en-GB" w:eastAsia="en-GB"/>
        </w:rPr>
      </w:pPr>
      <w:r w:rsidRPr="00B67BE3">
        <w:rPr>
          <w:rFonts w:eastAsia="Times New Roman" w:cs="Times New Roman"/>
          <w:sz w:val="24"/>
          <w:szCs w:val="24"/>
          <w:lang w:val="en-GB" w:eastAsia="en-GB"/>
        </w:rPr>
        <w:t>Focuses on the quality of the pupil’s work against the learning intention, not comparison with others</w:t>
      </w:r>
    </w:p>
    <w:p w14:paraId="074E5D18" w14:textId="77777777" w:rsidR="00B67BE3" w:rsidRPr="00B67BE3" w:rsidRDefault="00B67BE3" w:rsidP="00B67BE3">
      <w:pPr>
        <w:numPr>
          <w:ilvl w:val="0"/>
          <w:numId w:val="19"/>
        </w:numPr>
        <w:rPr>
          <w:rFonts w:eastAsia="Times New Roman" w:cs="Times New Roman"/>
          <w:sz w:val="24"/>
          <w:szCs w:val="24"/>
          <w:lang w:val="en-GB" w:eastAsia="en-GB"/>
        </w:rPr>
      </w:pPr>
      <w:r w:rsidRPr="00B67BE3">
        <w:rPr>
          <w:rFonts w:eastAsia="Times New Roman" w:cs="Times New Roman"/>
          <w:sz w:val="24"/>
          <w:szCs w:val="24"/>
          <w:lang w:val="en-GB" w:eastAsia="en-GB"/>
        </w:rPr>
        <w:t>Identifies clear next steps and provides opportunities for pupils to act on them</w:t>
      </w:r>
    </w:p>
    <w:p w14:paraId="64562394" w14:textId="77777777" w:rsidR="00B67BE3" w:rsidRPr="00B67BE3" w:rsidRDefault="00B67BE3" w:rsidP="00B67BE3">
      <w:pPr>
        <w:numPr>
          <w:ilvl w:val="0"/>
          <w:numId w:val="19"/>
        </w:numPr>
        <w:rPr>
          <w:rFonts w:eastAsia="Times New Roman" w:cs="Times New Roman"/>
          <w:sz w:val="24"/>
          <w:szCs w:val="24"/>
          <w:lang w:val="en-GB" w:eastAsia="en-GB"/>
        </w:rPr>
      </w:pPr>
      <w:r w:rsidRPr="00B67BE3">
        <w:rPr>
          <w:rFonts w:eastAsia="Times New Roman" w:cs="Times New Roman"/>
          <w:sz w:val="24"/>
          <w:szCs w:val="24"/>
          <w:lang w:val="en-GB" w:eastAsia="en-GB"/>
        </w:rPr>
        <w:t>Recognises progress over time, not just outcomes</w:t>
      </w:r>
    </w:p>
    <w:p w14:paraId="579FD801" w14:textId="77777777" w:rsidR="00B67BE3" w:rsidRPr="00B67BE3" w:rsidRDefault="00B67BE3" w:rsidP="00B67BE3">
      <w:pPr>
        <w:numPr>
          <w:ilvl w:val="0"/>
          <w:numId w:val="19"/>
        </w:numPr>
        <w:rPr>
          <w:rFonts w:eastAsia="Times New Roman" w:cs="Times New Roman"/>
          <w:sz w:val="24"/>
          <w:szCs w:val="24"/>
          <w:lang w:val="en-GB" w:eastAsia="en-GB"/>
        </w:rPr>
      </w:pPr>
      <w:r w:rsidRPr="00B67BE3">
        <w:rPr>
          <w:rFonts w:eastAsia="Times New Roman" w:cs="Times New Roman"/>
          <w:sz w:val="24"/>
          <w:szCs w:val="24"/>
          <w:lang w:val="en-GB" w:eastAsia="en-GB"/>
        </w:rPr>
        <w:lastRenderedPageBreak/>
        <w:t>Builds pupils’ confidence, resilience, and independence as learners</w:t>
      </w:r>
    </w:p>
    <w:p w14:paraId="2A2E8624" w14:textId="77777777" w:rsidR="00B67BE3" w:rsidRPr="00B67BE3" w:rsidRDefault="00B67BE3" w:rsidP="00B67BE3">
      <w:pPr>
        <w:numPr>
          <w:ilvl w:val="0"/>
          <w:numId w:val="19"/>
        </w:numPr>
        <w:rPr>
          <w:rFonts w:eastAsia="Times New Roman" w:cs="Times New Roman"/>
          <w:sz w:val="24"/>
          <w:szCs w:val="24"/>
          <w:lang w:val="en-GB" w:eastAsia="en-GB"/>
        </w:rPr>
      </w:pPr>
      <w:r w:rsidRPr="00B67BE3">
        <w:rPr>
          <w:rFonts w:eastAsia="Times New Roman" w:cs="Times New Roman"/>
          <w:sz w:val="24"/>
          <w:szCs w:val="24"/>
          <w:lang w:val="en-GB" w:eastAsia="en-GB"/>
        </w:rPr>
        <w:t>Is proportionate, sustainable, and supports staff wellbeing</w:t>
      </w:r>
    </w:p>
    <w:p w14:paraId="55DCDC82"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Feedback should create a clear learning dialogue between teacher and pupil and be understood by both.</w:t>
      </w:r>
    </w:p>
    <w:p w14:paraId="1504415E" w14:textId="77777777" w:rsidR="00B67BE3" w:rsidRPr="00B67BE3" w:rsidRDefault="007A1B1F" w:rsidP="00B67BE3">
      <w:pPr>
        <w:rPr>
          <w:rFonts w:eastAsia="Times New Roman" w:cs="Times New Roman"/>
          <w:sz w:val="24"/>
          <w:szCs w:val="24"/>
          <w:lang w:val="en-GB" w:eastAsia="en-GB"/>
        </w:rPr>
      </w:pPr>
      <w:r>
        <w:rPr>
          <w:rFonts w:eastAsia="Times New Roman" w:cs="Times New Roman"/>
          <w:sz w:val="24"/>
          <w:szCs w:val="24"/>
          <w:lang w:val="en-GB" w:eastAsia="en-GB"/>
        </w:rPr>
        <w:pict w14:anchorId="4E9E4BE1">
          <v:rect id="_x0000_i1026" style="width:0;height:1.5pt" o:hrstd="t" o:hr="t" fillcolor="#a0a0a0" stroked="f"/>
        </w:pict>
      </w:r>
    </w:p>
    <w:p w14:paraId="5F4C7A54" w14:textId="77777777" w:rsidR="00B67BE3" w:rsidRPr="00B67BE3" w:rsidRDefault="00B67BE3" w:rsidP="00B67BE3">
      <w:pPr>
        <w:rPr>
          <w:rFonts w:eastAsia="Times New Roman" w:cs="Times New Roman"/>
          <w:b/>
          <w:bCs/>
          <w:sz w:val="24"/>
          <w:szCs w:val="24"/>
          <w:lang w:val="en-GB" w:eastAsia="en-GB"/>
        </w:rPr>
      </w:pPr>
      <w:r w:rsidRPr="00B67BE3">
        <w:rPr>
          <w:rFonts w:eastAsia="Times New Roman" w:cs="Times New Roman"/>
          <w:b/>
          <w:bCs/>
          <w:sz w:val="24"/>
          <w:szCs w:val="24"/>
          <w:lang w:val="en-GB" w:eastAsia="en-GB"/>
        </w:rPr>
        <w:t>Aims of Feedback and Marking</w:t>
      </w:r>
    </w:p>
    <w:p w14:paraId="13FDD7CA"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Feedback and marking should:</w:t>
      </w:r>
    </w:p>
    <w:p w14:paraId="0C4C09BF" w14:textId="77777777" w:rsidR="00B67BE3" w:rsidRPr="00B67BE3" w:rsidRDefault="00B67BE3" w:rsidP="00B67BE3">
      <w:pPr>
        <w:numPr>
          <w:ilvl w:val="0"/>
          <w:numId w:val="20"/>
        </w:numPr>
        <w:rPr>
          <w:rFonts w:eastAsia="Times New Roman" w:cs="Times New Roman"/>
          <w:sz w:val="24"/>
          <w:szCs w:val="24"/>
          <w:lang w:val="en-GB" w:eastAsia="en-GB"/>
        </w:rPr>
      </w:pPr>
      <w:r w:rsidRPr="00B67BE3">
        <w:rPr>
          <w:rFonts w:eastAsia="Times New Roman" w:cs="Times New Roman"/>
          <w:sz w:val="24"/>
          <w:szCs w:val="24"/>
          <w:lang w:val="en-GB" w:eastAsia="en-GB"/>
        </w:rPr>
        <w:t>Celebrate effort, achievement, and progress</w:t>
      </w:r>
    </w:p>
    <w:p w14:paraId="5C1EA20D" w14:textId="77777777" w:rsidR="00B67BE3" w:rsidRPr="00B67BE3" w:rsidRDefault="00B67BE3" w:rsidP="00B67BE3">
      <w:pPr>
        <w:numPr>
          <w:ilvl w:val="0"/>
          <w:numId w:val="20"/>
        </w:numPr>
        <w:rPr>
          <w:rFonts w:eastAsia="Times New Roman" w:cs="Times New Roman"/>
          <w:sz w:val="24"/>
          <w:szCs w:val="24"/>
          <w:lang w:val="en-GB" w:eastAsia="en-GB"/>
        </w:rPr>
      </w:pPr>
      <w:r w:rsidRPr="00B67BE3">
        <w:rPr>
          <w:rFonts w:eastAsia="Times New Roman" w:cs="Times New Roman"/>
          <w:sz w:val="24"/>
          <w:szCs w:val="24"/>
          <w:lang w:val="en-GB" w:eastAsia="en-GB"/>
        </w:rPr>
        <w:t>Clearly identify strengths and areas for development</w:t>
      </w:r>
    </w:p>
    <w:p w14:paraId="1E3BB95F" w14:textId="77777777" w:rsidR="00B67BE3" w:rsidRPr="00B67BE3" w:rsidRDefault="00B67BE3" w:rsidP="00B67BE3">
      <w:pPr>
        <w:numPr>
          <w:ilvl w:val="0"/>
          <w:numId w:val="20"/>
        </w:numPr>
        <w:rPr>
          <w:rFonts w:eastAsia="Times New Roman" w:cs="Times New Roman"/>
          <w:sz w:val="24"/>
          <w:szCs w:val="24"/>
          <w:lang w:val="en-GB" w:eastAsia="en-GB"/>
        </w:rPr>
      </w:pPr>
      <w:r w:rsidRPr="00B67BE3">
        <w:rPr>
          <w:rFonts w:eastAsia="Times New Roman" w:cs="Times New Roman"/>
          <w:sz w:val="24"/>
          <w:szCs w:val="24"/>
          <w:lang w:val="en-GB" w:eastAsia="en-GB"/>
        </w:rPr>
        <w:t>Support pupils to understand what success looks like</w:t>
      </w:r>
    </w:p>
    <w:p w14:paraId="74433385" w14:textId="77777777" w:rsidR="00B67BE3" w:rsidRPr="00B67BE3" w:rsidRDefault="00B67BE3" w:rsidP="00B67BE3">
      <w:pPr>
        <w:numPr>
          <w:ilvl w:val="0"/>
          <w:numId w:val="20"/>
        </w:numPr>
        <w:rPr>
          <w:rFonts w:eastAsia="Times New Roman" w:cs="Times New Roman"/>
          <w:sz w:val="24"/>
          <w:szCs w:val="24"/>
          <w:lang w:val="en-GB" w:eastAsia="en-GB"/>
        </w:rPr>
      </w:pPr>
      <w:r w:rsidRPr="00B67BE3">
        <w:rPr>
          <w:rFonts w:eastAsia="Times New Roman" w:cs="Times New Roman"/>
          <w:sz w:val="24"/>
          <w:szCs w:val="24"/>
          <w:lang w:val="en-GB" w:eastAsia="en-GB"/>
        </w:rPr>
        <w:t>Help pupils take ownership of improvement</w:t>
      </w:r>
    </w:p>
    <w:p w14:paraId="511C767E" w14:textId="77777777" w:rsidR="00B67BE3" w:rsidRPr="00B67BE3" w:rsidRDefault="00B67BE3" w:rsidP="00B67BE3">
      <w:pPr>
        <w:numPr>
          <w:ilvl w:val="0"/>
          <w:numId w:val="20"/>
        </w:numPr>
        <w:rPr>
          <w:rFonts w:eastAsia="Times New Roman" w:cs="Times New Roman"/>
          <w:sz w:val="24"/>
          <w:szCs w:val="24"/>
          <w:lang w:val="en-GB" w:eastAsia="en-GB"/>
        </w:rPr>
      </w:pPr>
      <w:r w:rsidRPr="00B67BE3">
        <w:rPr>
          <w:rFonts w:eastAsia="Times New Roman" w:cs="Times New Roman"/>
          <w:sz w:val="24"/>
          <w:szCs w:val="24"/>
          <w:lang w:val="en-GB" w:eastAsia="en-GB"/>
        </w:rPr>
        <w:t>Identify pupils requiring additional support or challenge</w:t>
      </w:r>
    </w:p>
    <w:p w14:paraId="4BFA9F4E" w14:textId="77777777" w:rsidR="00B67BE3" w:rsidRPr="00B67BE3" w:rsidRDefault="00B67BE3" w:rsidP="00B67BE3">
      <w:pPr>
        <w:numPr>
          <w:ilvl w:val="0"/>
          <w:numId w:val="20"/>
        </w:numPr>
        <w:rPr>
          <w:rFonts w:eastAsia="Times New Roman" w:cs="Times New Roman"/>
          <w:sz w:val="24"/>
          <w:szCs w:val="24"/>
          <w:lang w:val="en-GB" w:eastAsia="en-GB"/>
        </w:rPr>
      </w:pPr>
      <w:r w:rsidRPr="00B67BE3">
        <w:rPr>
          <w:rFonts w:eastAsia="Times New Roman" w:cs="Times New Roman"/>
          <w:sz w:val="24"/>
          <w:szCs w:val="24"/>
          <w:lang w:val="en-GB" w:eastAsia="en-GB"/>
        </w:rPr>
        <w:t>Inform future teaching and planning</w:t>
      </w:r>
    </w:p>
    <w:p w14:paraId="68BE63E0" w14:textId="77777777" w:rsidR="00B67BE3" w:rsidRPr="00B67BE3" w:rsidRDefault="00B67BE3" w:rsidP="00B67BE3">
      <w:pPr>
        <w:numPr>
          <w:ilvl w:val="0"/>
          <w:numId w:val="20"/>
        </w:numPr>
        <w:rPr>
          <w:rFonts w:eastAsia="Times New Roman" w:cs="Times New Roman"/>
          <w:sz w:val="24"/>
          <w:szCs w:val="24"/>
          <w:lang w:val="en-GB" w:eastAsia="en-GB"/>
        </w:rPr>
      </w:pPr>
      <w:r w:rsidRPr="00B67BE3">
        <w:rPr>
          <w:rFonts w:eastAsia="Times New Roman" w:cs="Times New Roman"/>
          <w:sz w:val="24"/>
          <w:szCs w:val="24"/>
          <w:lang w:val="en-GB" w:eastAsia="en-GB"/>
        </w:rPr>
        <w:t>Support accurate assessment against age-related expectations</w:t>
      </w:r>
    </w:p>
    <w:p w14:paraId="6B0A81D5" w14:textId="77777777" w:rsidR="00B67BE3" w:rsidRPr="00B67BE3" w:rsidRDefault="00B67BE3" w:rsidP="00B67BE3">
      <w:pPr>
        <w:numPr>
          <w:ilvl w:val="0"/>
          <w:numId w:val="20"/>
        </w:numPr>
        <w:rPr>
          <w:rFonts w:eastAsia="Times New Roman" w:cs="Times New Roman"/>
          <w:sz w:val="24"/>
          <w:szCs w:val="24"/>
          <w:lang w:val="en-GB" w:eastAsia="en-GB"/>
        </w:rPr>
      </w:pPr>
      <w:r w:rsidRPr="00B67BE3">
        <w:rPr>
          <w:rFonts w:eastAsia="Times New Roman" w:cs="Times New Roman"/>
          <w:sz w:val="24"/>
          <w:szCs w:val="24"/>
          <w:lang w:val="en-GB" w:eastAsia="en-GB"/>
        </w:rPr>
        <w:t>Provide meaningful evidence for pupils, staff, leaders, parents, and inspectors</w:t>
      </w:r>
    </w:p>
    <w:p w14:paraId="0D23B315" w14:textId="77777777" w:rsidR="00B67BE3" w:rsidRPr="00B67BE3" w:rsidRDefault="007A1B1F" w:rsidP="00B67BE3">
      <w:pPr>
        <w:rPr>
          <w:rFonts w:eastAsia="Times New Roman" w:cs="Times New Roman"/>
          <w:sz w:val="24"/>
          <w:szCs w:val="24"/>
          <w:lang w:val="en-GB" w:eastAsia="en-GB"/>
        </w:rPr>
      </w:pPr>
      <w:r>
        <w:rPr>
          <w:rFonts w:eastAsia="Times New Roman" w:cs="Times New Roman"/>
          <w:sz w:val="24"/>
          <w:szCs w:val="24"/>
          <w:lang w:val="en-GB" w:eastAsia="en-GB"/>
        </w:rPr>
        <w:pict w14:anchorId="29D1CB1C">
          <v:rect id="_x0000_i1027" style="width:0;height:1.5pt" o:hrstd="t" o:hr="t" fillcolor="#a0a0a0" stroked="f"/>
        </w:pict>
      </w:r>
    </w:p>
    <w:p w14:paraId="2D99D2EB" w14:textId="77777777" w:rsidR="00B67BE3" w:rsidRPr="00B67BE3" w:rsidRDefault="00B67BE3" w:rsidP="00B67BE3">
      <w:pPr>
        <w:rPr>
          <w:rFonts w:eastAsia="Times New Roman" w:cs="Times New Roman"/>
          <w:b/>
          <w:bCs/>
          <w:sz w:val="24"/>
          <w:szCs w:val="24"/>
          <w:lang w:val="en-GB" w:eastAsia="en-GB"/>
        </w:rPr>
      </w:pPr>
      <w:r w:rsidRPr="00B67BE3">
        <w:rPr>
          <w:rFonts w:eastAsia="Times New Roman" w:cs="Times New Roman"/>
          <w:b/>
          <w:bCs/>
          <w:sz w:val="24"/>
          <w:szCs w:val="24"/>
          <w:lang w:val="en-GB" w:eastAsia="en-GB"/>
        </w:rPr>
        <w:t>Forms of Feedback</w:t>
      </w:r>
    </w:p>
    <w:p w14:paraId="013D543F"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Feedback may be verbal, written, or observational, depending on what will have the greatest impact on learning.</w:t>
      </w:r>
    </w:p>
    <w:p w14:paraId="28D5A451" w14:textId="77777777" w:rsidR="00B67BE3" w:rsidRPr="00B67BE3" w:rsidRDefault="00B67BE3" w:rsidP="00B67BE3">
      <w:pPr>
        <w:rPr>
          <w:rFonts w:eastAsia="Times New Roman" w:cs="Times New Roman"/>
          <w:b/>
          <w:bCs/>
          <w:sz w:val="24"/>
          <w:szCs w:val="24"/>
          <w:lang w:val="en-GB" w:eastAsia="en-GB"/>
        </w:rPr>
      </w:pPr>
      <w:r w:rsidRPr="00B67BE3">
        <w:rPr>
          <w:rFonts w:eastAsia="Times New Roman" w:cs="Times New Roman"/>
          <w:b/>
          <w:bCs/>
          <w:sz w:val="24"/>
          <w:szCs w:val="24"/>
          <w:lang w:val="en-GB" w:eastAsia="en-GB"/>
        </w:rPr>
        <w:t>Verbal Feedback</w:t>
      </w:r>
    </w:p>
    <w:p w14:paraId="270D9072"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Verbal feedback is a highly effective and often preferred method. It is immediate, responsive, and allows pupils to clarify understanding in real time.</w:t>
      </w:r>
    </w:p>
    <w:p w14:paraId="4E6B1C4C"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It may occur:</w:t>
      </w:r>
    </w:p>
    <w:p w14:paraId="7E297E9D" w14:textId="77777777" w:rsidR="00B67BE3" w:rsidRPr="00B67BE3" w:rsidRDefault="00B67BE3" w:rsidP="00B67BE3">
      <w:pPr>
        <w:numPr>
          <w:ilvl w:val="0"/>
          <w:numId w:val="21"/>
        </w:numPr>
        <w:rPr>
          <w:rFonts w:eastAsia="Times New Roman" w:cs="Times New Roman"/>
          <w:sz w:val="24"/>
          <w:szCs w:val="24"/>
          <w:lang w:val="en-GB" w:eastAsia="en-GB"/>
        </w:rPr>
      </w:pPr>
      <w:r w:rsidRPr="00B67BE3">
        <w:rPr>
          <w:rFonts w:eastAsia="Times New Roman" w:cs="Times New Roman"/>
          <w:sz w:val="24"/>
          <w:szCs w:val="24"/>
          <w:lang w:val="en-GB" w:eastAsia="en-GB"/>
        </w:rPr>
        <w:t>During lessons</w:t>
      </w:r>
    </w:p>
    <w:p w14:paraId="18EB3DE1" w14:textId="77777777" w:rsidR="00B67BE3" w:rsidRPr="00B67BE3" w:rsidRDefault="00B67BE3" w:rsidP="00B67BE3">
      <w:pPr>
        <w:numPr>
          <w:ilvl w:val="0"/>
          <w:numId w:val="21"/>
        </w:numPr>
        <w:rPr>
          <w:rFonts w:eastAsia="Times New Roman" w:cs="Times New Roman"/>
          <w:sz w:val="24"/>
          <w:szCs w:val="24"/>
          <w:lang w:val="en-GB" w:eastAsia="en-GB"/>
        </w:rPr>
      </w:pPr>
      <w:r w:rsidRPr="00B67BE3">
        <w:rPr>
          <w:rFonts w:eastAsia="Times New Roman" w:cs="Times New Roman"/>
          <w:sz w:val="24"/>
          <w:szCs w:val="24"/>
          <w:lang w:val="en-GB" w:eastAsia="en-GB"/>
        </w:rPr>
        <w:t>In group work or interventions</w:t>
      </w:r>
    </w:p>
    <w:p w14:paraId="13B1A97F" w14:textId="77777777" w:rsidR="00B67BE3" w:rsidRPr="00B67BE3" w:rsidRDefault="00B67BE3" w:rsidP="00B67BE3">
      <w:pPr>
        <w:numPr>
          <w:ilvl w:val="0"/>
          <w:numId w:val="21"/>
        </w:numPr>
        <w:rPr>
          <w:rFonts w:eastAsia="Times New Roman" w:cs="Times New Roman"/>
          <w:sz w:val="24"/>
          <w:szCs w:val="24"/>
          <w:lang w:val="en-GB" w:eastAsia="en-GB"/>
        </w:rPr>
      </w:pPr>
      <w:r w:rsidRPr="00B67BE3">
        <w:rPr>
          <w:rFonts w:eastAsia="Times New Roman" w:cs="Times New Roman"/>
          <w:sz w:val="24"/>
          <w:szCs w:val="24"/>
          <w:lang w:val="en-GB" w:eastAsia="en-GB"/>
        </w:rPr>
        <w:t>In conferencing or guided sessions</w:t>
      </w:r>
    </w:p>
    <w:p w14:paraId="21C02EED"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lastRenderedPageBreak/>
        <w:t>Where appropriate, verbal feedback should be acknowledged using the agreed symbol (see Appendix 1).</w:t>
      </w:r>
    </w:p>
    <w:p w14:paraId="64D50001" w14:textId="77777777" w:rsidR="00B67BE3" w:rsidRPr="00B67BE3" w:rsidRDefault="00B67BE3" w:rsidP="00B67BE3">
      <w:pPr>
        <w:rPr>
          <w:rFonts w:eastAsia="Times New Roman" w:cs="Times New Roman"/>
          <w:b/>
          <w:bCs/>
          <w:sz w:val="24"/>
          <w:szCs w:val="24"/>
          <w:lang w:val="en-GB" w:eastAsia="en-GB"/>
        </w:rPr>
      </w:pPr>
      <w:r w:rsidRPr="00B67BE3">
        <w:rPr>
          <w:rFonts w:eastAsia="Times New Roman" w:cs="Times New Roman"/>
          <w:b/>
          <w:bCs/>
          <w:sz w:val="24"/>
          <w:szCs w:val="24"/>
          <w:lang w:val="en-GB" w:eastAsia="en-GB"/>
        </w:rPr>
        <w:t>Written Feedback</w:t>
      </w:r>
    </w:p>
    <w:p w14:paraId="5A6E1242"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Written feedback should be:</w:t>
      </w:r>
    </w:p>
    <w:p w14:paraId="4BBF5D65" w14:textId="77777777" w:rsidR="00B67BE3" w:rsidRPr="00B67BE3" w:rsidRDefault="00B67BE3" w:rsidP="00B67BE3">
      <w:pPr>
        <w:numPr>
          <w:ilvl w:val="0"/>
          <w:numId w:val="22"/>
        </w:numPr>
        <w:rPr>
          <w:rFonts w:eastAsia="Times New Roman" w:cs="Times New Roman"/>
          <w:sz w:val="24"/>
          <w:szCs w:val="24"/>
          <w:lang w:val="en-GB" w:eastAsia="en-GB"/>
        </w:rPr>
      </w:pPr>
      <w:r w:rsidRPr="00B67BE3">
        <w:rPr>
          <w:rFonts w:eastAsia="Times New Roman" w:cs="Times New Roman"/>
          <w:sz w:val="24"/>
          <w:szCs w:val="24"/>
          <w:lang w:val="en-GB" w:eastAsia="en-GB"/>
        </w:rPr>
        <w:t>Clear, concise, and purposeful</w:t>
      </w:r>
    </w:p>
    <w:p w14:paraId="076EC95B" w14:textId="77777777" w:rsidR="00B67BE3" w:rsidRPr="00B67BE3" w:rsidRDefault="00B67BE3" w:rsidP="00B67BE3">
      <w:pPr>
        <w:numPr>
          <w:ilvl w:val="0"/>
          <w:numId w:val="22"/>
        </w:numPr>
        <w:rPr>
          <w:rFonts w:eastAsia="Times New Roman" w:cs="Times New Roman"/>
          <w:sz w:val="24"/>
          <w:szCs w:val="24"/>
          <w:lang w:val="en-GB" w:eastAsia="en-GB"/>
        </w:rPr>
      </w:pPr>
      <w:r w:rsidRPr="00B67BE3">
        <w:rPr>
          <w:rFonts w:eastAsia="Times New Roman" w:cs="Times New Roman"/>
          <w:sz w:val="24"/>
          <w:szCs w:val="24"/>
          <w:lang w:val="en-GB" w:eastAsia="en-GB"/>
        </w:rPr>
        <w:t>Focused on learning, not quantity of marking</w:t>
      </w:r>
    </w:p>
    <w:p w14:paraId="402F5D7C" w14:textId="77777777" w:rsidR="00B67BE3" w:rsidRPr="00B67BE3" w:rsidRDefault="00B67BE3" w:rsidP="00B67BE3">
      <w:pPr>
        <w:numPr>
          <w:ilvl w:val="0"/>
          <w:numId w:val="22"/>
        </w:numPr>
        <w:rPr>
          <w:rFonts w:eastAsia="Times New Roman" w:cs="Times New Roman"/>
          <w:sz w:val="24"/>
          <w:szCs w:val="24"/>
          <w:lang w:val="en-GB" w:eastAsia="en-GB"/>
        </w:rPr>
      </w:pPr>
      <w:r w:rsidRPr="00B67BE3">
        <w:rPr>
          <w:rFonts w:eastAsia="Times New Roman" w:cs="Times New Roman"/>
          <w:sz w:val="24"/>
          <w:szCs w:val="24"/>
          <w:lang w:val="en-GB" w:eastAsia="en-GB"/>
        </w:rPr>
        <w:t>Used selectively where it will add value</w:t>
      </w:r>
    </w:p>
    <w:p w14:paraId="74222513"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All work is acknowledged as part of our commitment to valuing pupils’ learning.</w:t>
      </w:r>
    </w:p>
    <w:p w14:paraId="5CF55199"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b/>
          <w:bCs/>
          <w:sz w:val="24"/>
          <w:szCs w:val="24"/>
          <w:lang w:val="en-GB" w:eastAsia="en-GB"/>
        </w:rPr>
        <w:t>Marking conventions:</w:t>
      </w:r>
    </w:p>
    <w:p w14:paraId="4ECAE802" w14:textId="4E1791EC" w:rsidR="00B67BE3" w:rsidRPr="00B67BE3" w:rsidRDefault="00B67BE3" w:rsidP="00B67BE3">
      <w:pPr>
        <w:numPr>
          <w:ilvl w:val="0"/>
          <w:numId w:val="23"/>
        </w:numPr>
        <w:rPr>
          <w:rFonts w:eastAsia="Times New Roman" w:cs="Times New Roman"/>
          <w:sz w:val="24"/>
          <w:szCs w:val="24"/>
          <w:lang w:val="en-GB" w:eastAsia="en-GB"/>
        </w:rPr>
      </w:pPr>
      <w:r w:rsidRPr="00B67BE3">
        <w:rPr>
          <w:rFonts w:eastAsia="Times New Roman" w:cs="Times New Roman"/>
          <w:sz w:val="24"/>
          <w:szCs w:val="24"/>
          <w:lang w:val="en-GB" w:eastAsia="en-GB"/>
        </w:rPr>
        <w:t xml:space="preserve">RED pen: </w:t>
      </w:r>
      <w:r>
        <w:rPr>
          <w:rFonts w:eastAsia="Times New Roman" w:cs="Times New Roman"/>
          <w:sz w:val="24"/>
          <w:szCs w:val="24"/>
          <w:lang w:val="en-GB" w:eastAsia="en-GB"/>
        </w:rPr>
        <w:t>adult</w:t>
      </w:r>
      <w:r w:rsidR="00115069">
        <w:rPr>
          <w:rFonts w:eastAsia="Times New Roman" w:cs="Times New Roman"/>
          <w:sz w:val="24"/>
          <w:szCs w:val="24"/>
          <w:lang w:val="en-GB" w:eastAsia="en-GB"/>
        </w:rPr>
        <w:t xml:space="preserve"> </w:t>
      </w:r>
      <w:r>
        <w:rPr>
          <w:rFonts w:eastAsia="Times New Roman" w:cs="Times New Roman"/>
          <w:sz w:val="24"/>
          <w:szCs w:val="24"/>
          <w:lang w:val="en-GB" w:eastAsia="en-GB"/>
        </w:rPr>
        <w:t>comments/feedback</w:t>
      </w:r>
    </w:p>
    <w:p w14:paraId="5933844B" w14:textId="77777777" w:rsidR="00B67BE3" w:rsidRPr="00B67BE3" w:rsidRDefault="00B67BE3" w:rsidP="00B67BE3">
      <w:pPr>
        <w:numPr>
          <w:ilvl w:val="0"/>
          <w:numId w:val="23"/>
        </w:numPr>
        <w:rPr>
          <w:rFonts w:eastAsia="Times New Roman" w:cs="Times New Roman"/>
          <w:sz w:val="24"/>
          <w:szCs w:val="24"/>
          <w:lang w:val="en-GB" w:eastAsia="en-GB"/>
        </w:rPr>
      </w:pPr>
      <w:r w:rsidRPr="00B67BE3">
        <w:rPr>
          <w:rFonts w:eastAsia="Times New Roman" w:cs="Times New Roman"/>
          <w:sz w:val="24"/>
          <w:szCs w:val="24"/>
          <w:lang w:val="en-GB" w:eastAsia="en-GB"/>
        </w:rPr>
        <w:t>GREEN pen: pupil response/self-assessment</w:t>
      </w:r>
    </w:p>
    <w:p w14:paraId="28671CD8" w14:textId="1ECECDFB" w:rsidR="00B67BE3" w:rsidRPr="00B67BE3" w:rsidRDefault="00B67BE3" w:rsidP="00B67BE3">
      <w:pPr>
        <w:numPr>
          <w:ilvl w:val="0"/>
          <w:numId w:val="23"/>
        </w:numPr>
        <w:rPr>
          <w:rFonts w:eastAsia="Times New Roman" w:cs="Times New Roman"/>
          <w:sz w:val="24"/>
          <w:szCs w:val="24"/>
          <w:lang w:val="en-GB" w:eastAsia="en-GB"/>
        </w:rPr>
      </w:pPr>
      <w:r w:rsidRPr="00B67BE3">
        <w:rPr>
          <w:rFonts w:eastAsia="Times New Roman" w:cs="Times New Roman"/>
          <w:sz w:val="24"/>
          <w:szCs w:val="24"/>
          <w:lang w:val="en-GB" w:eastAsia="en-GB"/>
        </w:rPr>
        <w:t>GREEN highlighter: learning intention met</w:t>
      </w:r>
      <w:r w:rsidR="00115069">
        <w:rPr>
          <w:rFonts w:eastAsia="Times New Roman" w:cs="Times New Roman"/>
          <w:sz w:val="24"/>
          <w:szCs w:val="24"/>
          <w:lang w:val="en-GB" w:eastAsia="en-GB"/>
        </w:rPr>
        <w:t>/ success criteria met</w:t>
      </w:r>
    </w:p>
    <w:p w14:paraId="16CA5E04" w14:textId="202EFCE3" w:rsidR="00B67BE3" w:rsidRPr="00B67BE3" w:rsidRDefault="00B67BE3" w:rsidP="00B67BE3">
      <w:pPr>
        <w:numPr>
          <w:ilvl w:val="0"/>
          <w:numId w:val="23"/>
        </w:numPr>
        <w:rPr>
          <w:rFonts w:eastAsia="Times New Roman" w:cs="Times New Roman"/>
          <w:sz w:val="24"/>
          <w:szCs w:val="24"/>
          <w:lang w:val="en-GB" w:eastAsia="en-GB"/>
        </w:rPr>
      </w:pPr>
      <w:r w:rsidRPr="00B67BE3">
        <w:rPr>
          <w:rFonts w:eastAsia="Times New Roman" w:cs="Times New Roman"/>
          <w:sz w:val="24"/>
          <w:szCs w:val="24"/>
          <w:lang w:val="en-GB" w:eastAsia="en-GB"/>
        </w:rPr>
        <w:t>ORANGE highlighter: learning intention not yet met</w:t>
      </w:r>
      <w:r w:rsidR="00115069">
        <w:rPr>
          <w:rFonts w:eastAsia="Times New Roman" w:cs="Times New Roman"/>
          <w:sz w:val="24"/>
          <w:szCs w:val="24"/>
          <w:lang w:val="en-GB" w:eastAsia="en-GB"/>
        </w:rPr>
        <w:t>/ next steps</w:t>
      </w:r>
    </w:p>
    <w:p w14:paraId="6C85873B"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Consistency in notation is essential across the school.</w:t>
      </w:r>
    </w:p>
    <w:p w14:paraId="59A1E316" w14:textId="77777777" w:rsidR="00B67BE3" w:rsidRPr="00B67BE3" w:rsidRDefault="007A1B1F" w:rsidP="00B67BE3">
      <w:pPr>
        <w:rPr>
          <w:rFonts w:eastAsia="Times New Roman" w:cs="Times New Roman"/>
          <w:sz w:val="24"/>
          <w:szCs w:val="24"/>
          <w:lang w:val="en-GB" w:eastAsia="en-GB"/>
        </w:rPr>
      </w:pPr>
      <w:r>
        <w:rPr>
          <w:rFonts w:eastAsia="Times New Roman" w:cs="Times New Roman"/>
          <w:sz w:val="24"/>
          <w:szCs w:val="24"/>
          <w:lang w:val="en-GB" w:eastAsia="en-GB"/>
        </w:rPr>
        <w:pict w14:anchorId="7069B8E0">
          <v:rect id="_x0000_i1028" style="width:0;height:1.5pt" o:hrstd="t" o:hr="t" fillcolor="#a0a0a0" stroked="f"/>
        </w:pict>
      </w:r>
    </w:p>
    <w:p w14:paraId="32919830" w14:textId="77777777" w:rsidR="00B67BE3" w:rsidRPr="00B67BE3" w:rsidRDefault="00B67BE3" w:rsidP="00B67BE3">
      <w:pPr>
        <w:rPr>
          <w:rFonts w:eastAsia="Times New Roman" w:cs="Times New Roman"/>
          <w:b/>
          <w:bCs/>
          <w:sz w:val="24"/>
          <w:szCs w:val="24"/>
          <w:lang w:val="en-GB" w:eastAsia="en-GB"/>
        </w:rPr>
      </w:pPr>
      <w:r w:rsidRPr="00B67BE3">
        <w:rPr>
          <w:rFonts w:eastAsia="Times New Roman" w:cs="Times New Roman"/>
          <w:b/>
          <w:bCs/>
          <w:sz w:val="24"/>
          <w:szCs w:val="24"/>
          <w:lang w:val="en-GB" w:eastAsia="en-GB"/>
        </w:rPr>
        <w:t>Next Steps and Challenge (Dive Deeper)</w:t>
      </w:r>
    </w:p>
    <w:p w14:paraId="16883112"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Where written next steps or challenge tasks are provided, they will:</w:t>
      </w:r>
    </w:p>
    <w:p w14:paraId="01CF4BE5" w14:textId="77777777" w:rsidR="00B67BE3" w:rsidRPr="00B67BE3" w:rsidRDefault="00B67BE3" w:rsidP="00B67BE3">
      <w:pPr>
        <w:numPr>
          <w:ilvl w:val="0"/>
          <w:numId w:val="24"/>
        </w:numPr>
        <w:rPr>
          <w:rFonts w:eastAsia="Times New Roman" w:cs="Times New Roman"/>
          <w:sz w:val="24"/>
          <w:szCs w:val="24"/>
          <w:lang w:val="en-GB" w:eastAsia="en-GB"/>
        </w:rPr>
      </w:pPr>
      <w:r w:rsidRPr="00B67BE3">
        <w:rPr>
          <w:rFonts w:eastAsia="Times New Roman" w:cs="Times New Roman"/>
          <w:sz w:val="24"/>
          <w:szCs w:val="24"/>
          <w:lang w:val="en-GB" w:eastAsia="en-GB"/>
        </w:rPr>
        <w:t>Be linked directly to the learning intention</w:t>
      </w:r>
    </w:p>
    <w:p w14:paraId="089F4731" w14:textId="77777777" w:rsidR="00B67BE3" w:rsidRPr="00B67BE3" w:rsidRDefault="00B67BE3" w:rsidP="00B67BE3">
      <w:pPr>
        <w:numPr>
          <w:ilvl w:val="0"/>
          <w:numId w:val="24"/>
        </w:numPr>
        <w:rPr>
          <w:rFonts w:eastAsia="Times New Roman" w:cs="Times New Roman"/>
          <w:sz w:val="24"/>
          <w:szCs w:val="24"/>
          <w:lang w:val="en-GB" w:eastAsia="en-GB"/>
        </w:rPr>
      </w:pPr>
      <w:r w:rsidRPr="00B67BE3">
        <w:rPr>
          <w:rFonts w:eastAsia="Times New Roman" w:cs="Times New Roman"/>
          <w:sz w:val="24"/>
          <w:szCs w:val="24"/>
          <w:lang w:val="en-GB" w:eastAsia="en-GB"/>
        </w:rPr>
        <w:t>Celebrate success as well as identify improvement</w:t>
      </w:r>
    </w:p>
    <w:p w14:paraId="617AE2B7" w14:textId="77777777" w:rsidR="00B67BE3" w:rsidRPr="00B67BE3" w:rsidRDefault="00B67BE3" w:rsidP="00B67BE3">
      <w:pPr>
        <w:numPr>
          <w:ilvl w:val="0"/>
          <w:numId w:val="24"/>
        </w:numPr>
        <w:rPr>
          <w:rFonts w:eastAsia="Times New Roman" w:cs="Times New Roman"/>
          <w:sz w:val="24"/>
          <w:szCs w:val="24"/>
          <w:lang w:val="en-GB" w:eastAsia="en-GB"/>
        </w:rPr>
      </w:pPr>
      <w:r w:rsidRPr="00B67BE3">
        <w:rPr>
          <w:rFonts w:eastAsia="Times New Roman" w:cs="Times New Roman"/>
          <w:sz w:val="24"/>
          <w:szCs w:val="24"/>
          <w:lang w:val="en-GB" w:eastAsia="en-GB"/>
        </w:rPr>
        <w:t>Be manageable and meaningful</w:t>
      </w:r>
    </w:p>
    <w:p w14:paraId="425874FE" w14:textId="77777777" w:rsidR="00B67BE3" w:rsidRPr="00B67BE3" w:rsidRDefault="00B67BE3" w:rsidP="00B67BE3">
      <w:pPr>
        <w:numPr>
          <w:ilvl w:val="0"/>
          <w:numId w:val="24"/>
        </w:numPr>
        <w:rPr>
          <w:rFonts w:eastAsia="Times New Roman" w:cs="Times New Roman"/>
          <w:sz w:val="24"/>
          <w:szCs w:val="24"/>
          <w:lang w:val="en-GB" w:eastAsia="en-GB"/>
        </w:rPr>
      </w:pPr>
      <w:r w:rsidRPr="00B67BE3">
        <w:rPr>
          <w:rFonts w:eastAsia="Times New Roman" w:cs="Times New Roman"/>
          <w:sz w:val="24"/>
          <w:szCs w:val="24"/>
          <w:lang w:val="en-GB" w:eastAsia="en-GB"/>
        </w:rPr>
        <w:t>Be followed by time for pupils to respond</w:t>
      </w:r>
    </w:p>
    <w:p w14:paraId="568CFBC1"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Learning time to act on feedback is essential and may take place within the lesson or in a planned follow-up.</w:t>
      </w:r>
    </w:p>
    <w:p w14:paraId="79A2FFE3" w14:textId="77777777" w:rsidR="00B67BE3" w:rsidRPr="00B67BE3" w:rsidRDefault="007A1B1F" w:rsidP="00B67BE3">
      <w:pPr>
        <w:rPr>
          <w:rFonts w:eastAsia="Times New Roman" w:cs="Times New Roman"/>
          <w:sz w:val="24"/>
          <w:szCs w:val="24"/>
          <w:lang w:val="en-GB" w:eastAsia="en-GB"/>
        </w:rPr>
      </w:pPr>
      <w:r>
        <w:rPr>
          <w:rFonts w:eastAsia="Times New Roman" w:cs="Times New Roman"/>
          <w:sz w:val="24"/>
          <w:szCs w:val="24"/>
          <w:lang w:val="en-GB" w:eastAsia="en-GB"/>
        </w:rPr>
        <w:pict w14:anchorId="22E66310">
          <v:rect id="_x0000_i1029" style="width:0;height:1.5pt" o:hrstd="t" o:hr="t" fillcolor="#a0a0a0" stroked="f"/>
        </w:pict>
      </w:r>
    </w:p>
    <w:p w14:paraId="7D3FB36D" w14:textId="77777777" w:rsidR="00B67BE3" w:rsidRPr="00B67BE3" w:rsidRDefault="00B67BE3" w:rsidP="00B67BE3">
      <w:pPr>
        <w:rPr>
          <w:rFonts w:eastAsia="Times New Roman" w:cs="Times New Roman"/>
          <w:b/>
          <w:bCs/>
          <w:sz w:val="24"/>
          <w:szCs w:val="24"/>
          <w:lang w:val="en-GB" w:eastAsia="en-GB"/>
        </w:rPr>
      </w:pPr>
      <w:r w:rsidRPr="00B67BE3">
        <w:rPr>
          <w:rFonts w:eastAsia="Times New Roman" w:cs="Times New Roman"/>
          <w:b/>
          <w:bCs/>
          <w:sz w:val="24"/>
          <w:szCs w:val="24"/>
          <w:lang w:val="en-GB" w:eastAsia="en-GB"/>
        </w:rPr>
        <w:t>Subject-Specific Guidance</w:t>
      </w:r>
    </w:p>
    <w:p w14:paraId="0FD3687E" w14:textId="77777777" w:rsidR="00B67BE3" w:rsidRPr="00BE7000" w:rsidRDefault="00B67BE3" w:rsidP="00B67BE3">
      <w:pPr>
        <w:rPr>
          <w:rFonts w:eastAsia="Times New Roman" w:cs="Times New Roman"/>
          <w:b/>
          <w:bCs/>
          <w:sz w:val="24"/>
          <w:szCs w:val="24"/>
          <w:u w:val="single"/>
          <w:lang w:val="en-GB" w:eastAsia="en-GB"/>
        </w:rPr>
      </w:pPr>
      <w:r w:rsidRPr="00BE7000">
        <w:rPr>
          <w:rFonts w:eastAsia="Times New Roman" w:cs="Times New Roman"/>
          <w:b/>
          <w:bCs/>
          <w:sz w:val="24"/>
          <w:szCs w:val="24"/>
          <w:u w:val="single"/>
          <w:lang w:val="en-GB" w:eastAsia="en-GB"/>
        </w:rPr>
        <w:lastRenderedPageBreak/>
        <w:t>English and RE</w:t>
      </w:r>
    </w:p>
    <w:p w14:paraId="4E999FCC" w14:textId="77777777" w:rsidR="00F67820" w:rsidRPr="00F67820" w:rsidRDefault="00F67820" w:rsidP="00F67820">
      <w:pPr>
        <w:rPr>
          <w:rFonts w:eastAsia="Times New Roman" w:cs="Times New Roman"/>
          <w:sz w:val="24"/>
          <w:szCs w:val="24"/>
          <w:lang w:val="en-GB" w:eastAsia="en-GB"/>
        </w:rPr>
      </w:pPr>
      <w:r w:rsidRPr="00F67820">
        <w:rPr>
          <w:rFonts w:eastAsia="Times New Roman" w:cs="Times New Roman"/>
          <w:sz w:val="24"/>
          <w:szCs w:val="24"/>
          <w:lang w:val="en-GB" w:eastAsia="en-GB"/>
        </w:rPr>
        <w:t>English marking should provide in-depth feedback that supports pupils in developing the clarity, quality, and impact of their writing. Feedback should:</w:t>
      </w:r>
    </w:p>
    <w:p w14:paraId="76942A13" w14:textId="77777777" w:rsidR="00F67820" w:rsidRPr="00F67820" w:rsidRDefault="00F67820" w:rsidP="00F67820">
      <w:pPr>
        <w:numPr>
          <w:ilvl w:val="0"/>
          <w:numId w:val="31"/>
        </w:numPr>
        <w:rPr>
          <w:rFonts w:eastAsia="Times New Roman" w:cs="Times New Roman"/>
          <w:sz w:val="24"/>
          <w:szCs w:val="24"/>
          <w:lang w:val="en-GB" w:eastAsia="en-GB"/>
        </w:rPr>
      </w:pPr>
      <w:r w:rsidRPr="00F67820">
        <w:rPr>
          <w:rFonts w:eastAsia="Times New Roman" w:cs="Times New Roman"/>
          <w:b/>
          <w:bCs/>
          <w:sz w:val="24"/>
          <w:szCs w:val="24"/>
          <w:lang w:val="en-GB" w:eastAsia="en-GB"/>
        </w:rPr>
        <w:t>Respond to content, meaning, and effectiveness</w:t>
      </w:r>
      <w:r w:rsidRPr="00F67820">
        <w:rPr>
          <w:rFonts w:eastAsia="Times New Roman" w:cs="Times New Roman"/>
          <w:sz w:val="24"/>
          <w:szCs w:val="24"/>
          <w:lang w:val="en-GB" w:eastAsia="en-GB"/>
        </w:rPr>
        <w:t>, not only technical accuracy</w:t>
      </w:r>
      <w:r w:rsidRPr="00F67820">
        <w:rPr>
          <w:rFonts w:eastAsia="Times New Roman" w:cs="Times New Roman"/>
          <w:sz w:val="24"/>
          <w:szCs w:val="24"/>
          <w:lang w:val="en-GB" w:eastAsia="en-GB"/>
        </w:rPr>
        <w:br/>
        <w:t>(e.g., ideas, structure, tone, coherence, clarity for the reader).</w:t>
      </w:r>
    </w:p>
    <w:p w14:paraId="2D1F1A5B" w14:textId="77777777" w:rsidR="00F67820" w:rsidRPr="00F67820" w:rsidRDefault="00F67820" w:rsidP="00F67820">
      <w:pPr>
        <w:numPr>
          <w:ilvl w:val="0"/>
          <w:numId w:val="31"/>
        </w:numPr>
        <w:rPr>
          <w:rFonts w:eastAsia="Times New Roman" w:cs="Times New Roman"/>
          <w:sz w:val="24"/>
          <w:szCs w:val="24"/>
          <w:lang w:val="en-GB" w:eastAsia="en-GB"/>
        </w:rPr>
      </w:pPr>
      <w:r w:rsidRPr="00F67820">
        <w:rPr>
          <w:rFonts w:eastAsia="Times New Roman" w:cs="Times New Roman"/>
          <w:b/>
          <w:bCs/>
          <w:sz w:val="24"/>
          <w:szCs w:val="24"/>
          <w:lang w:val="en-GB" w:eastAsia="en-GB"/>
        </w:rPr>
        <w:t>Treat writing as communication with a real audience</w:t>
      </w:r>
      <w:r w:rsidRPr="00F67820">
        <w:rPr>
          <w:rFonts w:eastAsia="Times New Roman" w:cs="Times New Roman"/>
          <w:sz w:val="24"/>
          <w:szCs w:val="24"/>
          <w:lang w:val="en-GB" w:eastAsia="en-GB"/>
        </w:rPr>
        <w:t>, commenting on how well the piece meets its purpose and engages the reader.</w:t>
      </w:r>
    </w:p>
    <w:p w14:paraId="1D42EDDA" w14:textId="77777777" w:rsidR="00F67820" w:rsidRPr="00F67820" w:rsidRDefault="00F67820" w:rsidP="00F67820">
      <w:pPr>
        <w:numPr>
          <w:ilvl w:val="0"/>
          <w:numId w:val="31"/>
        </w:numPr>
        <w:rPr>
          <w:rFonts w:eastAsia="Times New Roman" w:cs="Times New Roman"/>
          <w:sz w:val="24"/>
          <w:szCs w:val="24"/>
          <w:lang w:val="en-GB" w:eastAsia="en-GB"/>
        </w:rPr>
      </w:pPr>
      <w:r w:rsidRPr="00F67820">
        <w:rPr>
          <w:rFonts w:eastAsia="Times New Roman" w:cs="Times New Roman"/>
          <w:b/>
          <w:bCs/>
          <w:sz w:val="24"/>
          <w:szCs w:val="24"/>
          <w:lang w:val="en-GB" w:eastAsia="en-GB"/>
        </w:rPr>
        <w:t>Identify strengths and provide specific guidance for improvement</w:t>
      </w:r>
      <w:r w:rsidRPr="00F67820">
        <w:rPr>
          <w:rFonts w:eastAsia="Times New Roman" w:cs="Times New Roman"/>
          <w:sz w:val="24"/>
          <w:szCs w:val="24"/>
          <w:lang w:val="en-GB" w:eastAsia="en-GB"/>
        </w:rPr>
        <w:t>, focusing on the most significant next steps for the pupil’s writing.</w:t>
      </w:r>
    </w:p>
    <w:p w14:paraId="2BAB810A" w14:textId="77777777" w:rsidR="00F67820" w:rsidRPr="00F67820" w:rsidRDefault="00F67820" w:rsidP="00F67820">
      <w:pPr>
        <w:numPr>
          <w:ilvl w:val="0"/>
          <w:numId w:val="31"/>
        </w:numPr>
        <w:rPr>
          <w:rFonts w:eastAsia="Times New Roman" w:cs="Times New Roman"/>
          <w:sz w:val="24"/>
          <w:szCs w:val="24"/>
          <w:lang w:val="en-GB" w:eastAsia="en-GB"/>
        </w:rPr>
      </w:pPr>
      <w:r w:rsidRPr="00F67820">
        <w:rPr>
          <w:rFonts w:eastAsia="Times New Roman" w:cs="Times New Roman"/>
          <w:b/>
          <w:bCs/>
          <w:sz w:val="24"/>
          <w:szCs w:val="24"/>
          <w:lang w:val="en-GB" w:eastAsia="en-GB"/>
        </w:rPr>
        <w:t>Address spelling, punctuation, and grammar selectively</w:t>
      </w:r>
      <w:r w:rsidRPr="00F67820">
        <w:rPr>
          <w:rFonts w:eastAsia="Times New Roman" w:cs="Times New Roman"/>
          <w:sz w:val="24"/>
          <w:szCs w:val="24"/>
          <w:lang w:val="en-GB" w:eastAsia="en-GB"/>
        </w:rPr>
        <w:t>, prioritising:</w:t>
      </w:r>
    </w:p>
    <w:p w14:paraId="6D8222FD" w14:textId="77777777" w:rsidR="00F67820" w:rsidRPr="00F67820" w:rsidRDefault="00F67820" w:rsidP="00F67820">
      <w:pPr>
        <w:numPr>
          <w:ilvl w:val="1"/>
          <w:numId w:val="31"/>
        </w:numPr>
        <w:rPr>
          <w:rFonts w:eastAsia="Times New Roman" w:cs="Times New Roman"/>
          <w:sz w:val="24"/>
          <w:szCs w:val="24"/>
          <w:lang w:val="en-GB" w:eastAsia="en-GB"/>
        </w:rPr>
      </w:pPr>
      <w:r w:rsidRPr="00F67820">
        <w:rPr>
          <w:rFonts w:eastAsia="Times New Roman" w:cs="Times New Roman"/>
          <w:sz w:val="24"/>
          <w:szCs w:val="24"/>
          <w:lang w:val="en-GB" w:eastAsia="en-GB"/>
        </w:rPr>
        <w:t>errors that impede meaning,</w:t>
      </w:r>
    </w:p>
    <w:p w14:paraId="34853341" w14:textId="77777777" w:rsidR="00F67820" w:rsidRPr="00F67820" w:rsidRDefault="00F67820" w:rsidP="00F67820">
      <w:pPr>
        <w:numPr>
          <w:ilvl w:val="1"/>
          <w:numId w:val="31"/>
        </w:numPr>
        <w:rPr>
          <w:rFonts w:eastAsia="Times New Roman" w:cs="Times New Roman"/>
          <w:sz w:val="24"/>
          <w:szCs w:val="24"/>
          <w:lang w:val="en-GB" w:eastAsia="en-GB"/>
        </w:rPr>
      </w:pPr>
      <w:r w:rsidRPr="00F67820">
        <w:rPr>
          <w:rFonts w:eastAsia="Times New Roman" w:cs="Times New Roman"/>
          <w:sz w:val="24"/>
          <w:szCs w:val="24"/>
          <w:lang w:val="en-GB" w:eastAsia="en-GB"/>
        </w:rPr>
        <w:t>skills that have been recently taught,</w:t>
      </w:r>
    </w:p>
    <w:p w14:paraId="750C1B74" w14:textId="77777777" w:rsidR="00F67820" w:rsidRDefault="00F67820" w:rsidP="00F67820">
      <w:pPr>
        <w:numPr>
          <w:ilvl w:val="1"/>
          <w:numId w:val="31"/>
        </w:numPr>
        <w:rPr>
          <w:rFonts w:eastAsia="Times New Roman" w:cs="Times New Roman"/>
          <w:sz w:val="24"/>
          <w:szCs w:val="24"/>
          <w:lang w:val="en-GB" w:eastAsia="en-GB"/>
        </w:rPr>
      </w:pPr>
      <w:r w:rsidRPr="00F67820">
        <w:rPr>
          <w:rFonts w:eastAsia="Times New Roman" w:cs="Times New Roman"/>
          <w:sz w:val="24"/>
          <w:szCs w:val="24"/>
          <w:lang w:val="en-GB" w:eastAsia="en-GB"/>
        </w:rPr>
        <w:t>high-value vocabulary pupils are expected to use accurately.</w:t>
      </w:r>
    </w:p>
    <w:p w14:paraId="7BD40135" w14:textId="77777777" w:rsidR="00F67820" w:rsidRPr="00F67820" w:rsidRDefault="00F67820" w:rsidP="00F67820">
      <w:pPr>
        <w:rPr>
          <w:rFonts w:eastAsia="Times New Roman" w:cs="Times New Roman"/>
          <w:sz w:val="24"/>
          <w:szCs w:val="24"/>
          <w:lang w:val="en-GB" w:eastAsia="en-GB"/>
        </w:rPr>
      </w:pPr>
      <w:r w:rsidRPr="00F67820">
        <w:rPr>
          <w:rFonts w:eastAsia="Times New Roman" w:cs="Times New Roman"/>
          <w:sz w:val="24"/>
          <w:szCs w:val="24"/>
          <w:lang w:val="en-GB" w:eastAsia="en-GB"/>
        </w:rPr>
        <w:t>RE marking should provide thoughtful, developmental feedback that strengthens pupils’ subject knowledge and ability to explain and evaluate religious ideas. Feedback should:</w:t>
      </w:r>
    </w:p>
    <w:p w14:paraId="0F3F525B" w14:textId="77777777" w:rsidR="00F67820" w:rsidRPr="00F67820" w:rsidRDefault="00F67820" w:rsidP="00F67820">
      <w:pPr>
        <w:numPr>
          <w:ilvl w:val="0"/>
          <w:numId w:val="32"/>
        </w:numPr>
        <w:rPr>
          <w:rFonts w:eastAsia="Times New Roman" w:cs="Times New Roman"/>
          <w:sz w:val="24"/>
          <w:szCs w:val="24"/>
          <w:lang w:val="en-GB" w:eastAsia="en-GB"/>
        </w:rPr>
      </w:pPr>
      <w:r w:rsidRPr="00F67820">
        <w:rPr>
          <w:rFonts w:eastAsia="Times New Roman" w:cs="Times New Roman"/>
          <w:b/>
          <w:bCs/>
          <w:sz w:val="24"/>
          <w:szCs w:val="24"/>
          <w:lang w:val="en-GB" w:eastAsia="en-GB"/>
        </w:rPr>
        <w:t>Prioritise pupils’ understanding, use of evidence, and accuracy of subject knowledge.</w:t>
      </w:r>
    </w:p>
    <w:p w14:paraId="0B472987" w14:textId="77777777" w:rsidR="00F67820" w:rsidRPr="00F67820" w:rsidRDefault="00F67820" w:rsidP="00F67820">
      <w:pPr>
        <w:numPr>
          <w:ilvl w:val="0"/>
          <w:numId w:val="32"/>
        </w:numPr>
        <w:rPr>
          <w:rFonts w:eastAsia="Times New Roman" w:cs="Times New Roman"/>
          <w:sz w:val="24"/>
          <w:szCs w:val="24"/>
          <w:lang w:val="en-GB" w:eastAsia="en-GB"/>
        </w:rPr>
      </w:pPr>
      <w:r w:rsidRPr="00F67820">
        <w:rPr>
          <w:rFonts w:eastAsia="Times New Roman" w:cs="Times New Roman"/>
          <w:b/>
          <w:bCs/>
          <w:sz w:val="24"/>
          <w:szCs w:val="24"/>
          <w:lang w:val="en-GB" w:eastAsia="en-GB"/>
        </w:rPr>
        <w:t>Give specific guidance on how to deepen or clarify explanations</w:t>
      </w:r>
      <w:r w:rsidRPr="00F67820">
        <w:rPr>
          <w:rFonts w:eastAsia="Times New Roman" w:cs="Times New Roman"/>
          <w:sz w:val="24"/>
          <w:szCs w:val="24"/>
          <w:lang w:val="en-GB" w:eastAsia="en-GB"/>
        </w:rPr>
        <w:t>, make links between beliefs and practices, or improve evaluative comments.</w:t>
      </w:r>
    </w:p>
    <w:p w14:paraId="4410E9EC" w14:textId="77777777" w:rsidR="00F67820" w:rsidRPr="00F67820" w:rsidRDefault="00F67820" w:rsidP="00F67820">
      <w:pPr>
        <w:numPr>
          <w:ilvl w:val="0"/>
          <w:numId w:val="32"/>
        </w:numPr>
        <w:rPr>
          <w:rFonts w:eastAsia="Times New Roman" w:cs="Times New Roman"/>
          <w:sz w:val="24"/>
          <w:szCs w:val="24"/>
          <w:lang w:val="en-GB" w:eastAsia="en-GB"/>
        </w:rPr>
      </w:pPr>
      <w:r w:rsidRPr="00F67820">
        <w:rPr>
          <w:rFonts w:eastAsia="Times New Roman" w:cs="Times New Roman"/>
          <w:b/>
          <w:bCs/>
          <w:sz w:val="24"/>
          <w:szCs w:val="24"/>
          <w:lang w:val="en-GB" w:eastAsia="en-GB"/>
        </w:rPr>
        <w:t>Correct spelling selectively</w:t>
      </w:r>
      <w:r w:rsidRPr="00F67820">
        <w:rPr>
          <w:rFonts w:eastAsia="Times New Roman" w:cs="Times New Roman"/>
          <w:sz w:val="24"/>
          <w:szCs w:val="24"/>
          <w:lang w:val="en-GB" w:eastAsia="en-GB"/>
        </w:rPr>
        <w:t xml:space="preserve">, focusing on </w:t>
      </w:r>
      <w:r w:rsidRPr="00F67820">
        <w:rPr>
          <w:rFonts w:eastAsia="Times New Roman" w:cs="Times New Roman"/>
          <w:b/>
          <w:bCs/>
          <w:sz w:val="24"/>
          <w:szCs w:val="24"/>
          <w:lang w:val="en-GB" w:eastAsia="en-GB"/>
        </w:rPr>
        <w:t>key religious vocabulary</w:t>
      </w:r>
      <w:r w:rsidRPr="00F67820">
        <w:rPr>
          <w:rFonts w:eastAsia="Times New Roman" w:cs="Times New Roman"/>
          <w:sz w:val="24"/>
          <w:szCs w:val="24"/>
          <w:lang w:val="en-GB" w:eastAsia="en-GB"/>
        </w:rPr>
        <w:t xml:space="preserve"> pupils must learn and use with precision.</w:t>
      </w:r>
    </w:p>
    <w:p w14:paraId="57EAE052" w14:textId="77777777" w:rsidR="00F67820" w:rsidRPr="00F67820" w:rsidRDefault="00F67820" w:rsidP="00F67820">
      <w:pPr>
        <w:numPr>
          <w:ilvl w:val="0"/>
          <w:numId w:val="32"/>
        </w:numPr>
        <w:rPr>
          <w:rFonts w:eastAsia="Times New Roman" w:cs="Times New Roman"/>
          <w:sz w:val="24"/>
          <w:szCs w:val="24"/>
          <w:lang w:val="en-GB" w:eastAsia="en-GB"/>
        </w:rPr>
      </w:pPr>
      <w:r w:rsidRPr="00F67820">
        <w:rPr>
          <w:rFonts w:eastAsia="Times New Roman" w:cs="Times New Roman"/>
          <w:b/>
          <w:bCs/>
          <w:sz w:val="24"/>
          <w:szCs w:val="24"/>
          <w:lang w:val="en-GB" w:eastAsia="en-GB"/>
        </w:rPr>
        <w:t>Highlight strengths and identify clear next steps</w:t>
      </w:r>
      <w:r w:rsidRPr="00F67820">
        <w:rPr>
          <w:rFonts w:eastAsia="Times New Roman" w:cs="Times New Roman"/>
          <w:sz w:val="24"/>
          <w:szCs w:val="24"/>
          <w:lang w:val="en-GB" w:eastAsia="en-GB"/>
        </w:rPr>
        <w:t xml:space="preserve"> in pupils’ reasoning and written communication.</w:t>
      </w:r>
    </w:p>
    <w:p w14:paraId="1D42D367" w14:textId="77777777" w:rsidR="00F67820" w:rsidRDefault="00F67820" w:rsidP="00B67BE3">
      <w:pPr>
        <w:rPr>
          <w:rFonts w:eastAsia="Times New Roman" w:cs="Times New Roman"/>
          <w:b/>
          <w:bCs/>
          <w:sz w:val="24"/>
          <w:szCs w:val="24"/>
          <w:lang w:val="en-GB" w:eastAsia="en-GB"/>
        </w:rPr>
      </w:pPr>
    </w:p>
    <w:p w14:paraId="5BA91AD3" w14:textId="7D4D65AF" w:rsidR="00B67BE3" w:rsidRPr="00BE7000" w:rsidRDefault="00B67BE3" w:rsidP="00B67BE3">
      <w:pPr>
        <w:rPr>
          <w:rFonts w:eastAsia="Times New Roman" w:cs="Times New Roman"/>
          <w:b/>
          <w:bCs/>
          <w:sz w:val="24"/>
          <w:szCs w:val="24"/>
          <w:u w:val="single"/>
          <w:lang w:val="en-GB" w:eastAsia="en-GB"/>
        </w:rPr>
      </w:pPr>
      <w:r w:rsidRPr="00BE7000">
        <w:rPr>
          <w:rFonts w:eastAsia="Times New Roman" w:cs="Times New Roman"/>
          <w:b/>
          <w:bCs/>
          <w:sz w:val="24"/>
          <w:szCs w:val="24"/>
          <w:u w:val="single"/>
          <w:lang w:val="en-GB" w:eastAsia="en-GB"/>
        </w:rPr>
        <w:t>Mathematics</w:t>
      </w:r>
    </w:p>
    <w:p w14:paraId="01770791" w14:textId="1067047E" w:rsidR="00B67BE3" w:rsidRPr="00B67BE3" w:rsidRDefault="00B67BE3" w:rsidP="00B67BE3">
      <w:pPr>
        <w:numPr>
          <w:ilvl w:val="0"/>
          <w:numId w:val="26"/>
        </w:numPr>
        <w:rPr>
          <w:rFonts w:eastAsia="Times New Roman" w:cs="Times New Roman"/>
          <w:sz w:val="24"/>
          <w:szCs w:val="24"/>
          <w:lang w:val="en-GB" w:eastAsia="en-GB"/>
        </w:rPr>
      </w:pPr>
      <w:r w:rsidRPr="00B67BE3">
        <w:rPr>
          <w:rFonts w:eastAsia="Times New Roman" w:cs="Times New Roman"/>
          <w:sz w:val="24"/>
          <w:szCs w:val="24"/>
          <w:lang w:val="en-GB" w:eastAsia="en-GB"/>
        </w:rPr>
        <w:t>Feedback is primarily diagnostic and informs</w:t>
      </w:r>
      <w:r w:rsidR="00F67820">
        <w:rPr>
          <w:rFonts w:eastAsia="Times New Roman" w:cs="Times New Roman"/>
          <w:sz w:val="24"/>
          <w:szCs w:val="24"/>
          <w:lang w:val="en-GB" w:eastAsia="en-GB"/>
        </w:rPr>
        <w:t xml:space="preserve"> next lesson</w:t>
      </w:r>
      <w:r w:rsidRPr="00B67BE3">
        <w:rPr>
          <w:rFonts w:eastAsia="Times New Roman" w:cs="Times New Roman"/>
          <w:sz w:val="24"/>
          <w:szCs w:val="24"/>
          <w:lang w:val="en-GB" w:eastAsia="en-GB"/>
        </w:rPr>
        <w:t xml:space="preserve"> teaching</w:t>
      </w:r>
    </w:p>
    <w:p w14:paraId="4E6A0344" w14:textId="77777777" w:rsidR="00B67BE3" w:rsidRPr="00B67BE3" w:rsidRDefault="00B67BE3" w:rsidP="00B67BE3">
      <w:pPr>
        <w:numPr>
          <w:ilvl w:val="0"/>
          <w:numId w:val="26"/>
        </w:numPr>
        <w:rPr>
          <w:rFonts w:eastAsia="Times New Roman" w:cs="Times New Roman"/>
          <w:sz w:val="24"/>
          <w:szCs w:val="24"/>
          <w:lang w:val="en-GB" w:eastAsia="en-GB"/>
        </w:rPr>
      </w:pPr>
      <w:r w:rsidRPr="00B67BE3">
        <w:rPr>
          <w:rFonts w:eastAsia="Times New Roman" w:cs="Times New Roman"/>
          <w:sz w:val="24"/>
          <w:szCs w:val="24"/>
          <w:lang w:val="en-GB" w:eastAsia="en-GB"/>
        </w:rPr>
        <w:t>Marking identifies misconceptions and supports resilience and perseverance</w:t>
      </w:r>
    </w:p>
    <w:p w14:paraId="540C2D62" w14:textId="77777777" w:rsidR="00B67BE3" w:rsidRPr="00B67BE3" w:rsidRDefault="00B67BE3" w:rsidP="00B67BE3">
      <w:pPr>
        <w:numPr>
          <w:ilvl w:val="0"/>
          <w:numId w:val="26"/>
        </w:numPr>
        <w:rPr>
          <w:rFonts w:eastAsia="Times New Roman" w:cs="Times New Roman"/>
          <w:sz w:val="24"/>
          <w:szCs w:val="24"/>
          <w:lang w:val="en-GB" w:eastAsia="en-GB"/>
        </w:rPr>
      </w:pPr>
      <w:r w:rsidRPr="00B67BE3">
        <w:rPr>
          <w:rFonts w:eastAsia="Times New Roman" w:cs="Times New Roman"/>
          <w:sz w:val="24"/>
          <w:szCs w:val="24"/>
          <w:lang w:val="en-GB" w:eastAsia="en-GB"/>
        </w:rPr>
        <w:lastRenderedPageBreak/>
        <w:t>Same-day intervention or maths surgeries are used where appropriate</w:t>
      </w:r>
    </w:p>
    <w:p w14:paraId="7235DA32" w14:textId="1772A153" w:rsidR="00B67BE3" w:rsidRPr="00B67BE3" w:rsidRDefault="00B67BE3" w:rsidP="00B67BE3">
      <w:pPr>
        <w:numPr>
          <w:ilvl w:val="0"/>
          <w:numId w:val="26"/>
        </w:numPr>
        <w:rPr>
          <w:rFonts w:eastAsia="Times New Roman" w:cs="Times New Roman"/>
          <w:sz w:val="24"/>
          <w:szCs w:val="24"/>
          <w:lang w:val="en-GB" w:eastAsia="en-GB"/>
        </w:rPr>
      </w:pPr>
      <w:r w:rsidRPr="00B67BE3">
        <w:rPr>
          <w:rFonts w:eastAsia="Times New Roman" w:cs="Times New Roman"/>
          <w:sz w:val="24"/>
          <w:szCs w:val="24"/>
          <w:lang w:val="en-GB" w:eastAsia="en-GB"/>
        </w:rPr>
        <w:t>Written next steps are used sparingly, as progression is typically addressed through lesson design</w:t>
      </w:r>
      <w:r>
        <w:rPr>
          <w:rFonts w:eastAsia="Times New Roman" w:cs="Times New Roman"/>
          <w:sz w:val="24"/>
          <w:szCs w:val="24"/>
          <w:lang w:val="en-GB" w:eastAsia="en-GB"/>
        </w:rPr>
        <w:t>/ challenge stickers</w:t>
      </w:r>
    </w:p>
    <w:p w14:paraId="1700A8F4" w14:textId="77777777" w:rsidR="00B67BE3" w:rsidRPr="00BE7000" w:rsidRDefault="00B67BE3" w:rsidP="00B67BE3">
      <w:pPr>
        <w:rPr>
          <w:rFonts w:eastAsia="Times New Roman" w:cs="Times New Roman"/>
          <w:b/>
          <w:bCs/>
          <w:sz w:val="24"/>
          <w:szCs w:val="24"/>
          <w:u w:val="single"/>
          <w:lang w:val="en-GB" w:eastAsia="en-GB"/>
        </w:rPr>
      </w:pPr>
      <w:r w:rsidRPr="00BE7000">
        <w:rPr>
          <w:rFonts w:eastAsia="Times New Roman" w:cs="Times New Roman"/>
          <w:b/>
          <w:bCs/>
          <w:sz w:val="24"/>
          <w:szCs w:val="24"/>
          <w:u w:val="single"/>
          <w:lang w:val="en-GB" w:eastAsia="en-GB"/>
        </w:rPr>
        <w:t>Foundation Subjects</w:t>
      </w:r>
    </w:p>
    <w:p w14:paraId="0F5E44A0" w14:textId="5CDD5188" w:rsidR="00B67BE3" w:rsidRPr="00B67BE3" w:rsidRDefault="00B67BE3" w:rsidP="00B67BE3">
      <w:pPr>
        <w:numPr>
          <w:ilvl w:val="0"/>
          <w:numId w:val="27"/>
        </w:numPr>
        <w:rPr>
          <w:rFonts w:eastAsia="Times New Roman" w:cs="Times New Roman"/>
          <w:sz w:val="24"/>
          <w:szCs w:val="24"/>
          <w:lang w:val="en-GB" w:eastAsia="en-GB"/>
        </w:rPr>
      </w:pPr>
      <w:r w:rsidRPr="00B67BE3">
        <w:rPr>
          <w:rFonts w:eastAsia="Times New Roman" w:cs="Times New Roman"/>
          <w:sz w:val="24"/>
          <w:szCs w:val="24"/>
          <w:lang w:val="en-GB" w:eastAsia="en-GB"/>
        </w:rPr>
        <w:t>Feedback focuses on subject-specific skills</w:t>
      </w:r>
      <w:r w:rsidR="00F67820">
        <w:rPr>
          <w:rFonts w:eastAsia="Times New Roman" w:cs="Times New Roman"/>
          <w:sz w:val="24"/>
          <w:szCs w:val="24"/>
          <w:lang w:val="en-GB" w:eastAsia="en-GB"/>
        </w:rPr>
        <w:t xml:space="preserve">, subject vocabulary </w:t>
      </w:r>
      <w:r w:rsidRPr="00B67BE3">
        <w:rPr>
          <w:rFonts w:eastAsia="Times New Roman" w:cs="Times New Roman"/>
          <w:sz w:val="24"/>
          <w:szCs w:val="24"/>
          <w:lang w:val="en-GB" w:eastAsia="en-GB"/>
        </w:rPr>
        <w:t>and knowledge</w:t>
      </w:r>
    </w:p>
    <w:p w14:paraId="2E7B7981" w14:textId="35245407" w:rsidR="00B67BE3" w:rsidRPr="00B67BE3" w:rsidRDefault="00B67BE3" w:rsidP="00B67BE3">
      <w:pPr>
        <w:numPr>
          <w:ilvl w:val="0"/>
          <w:numId w:val="27"/>
        </w:numPr>
        <w:rPr>
          <w:rFonts w:eastAsia="Times New Roman" w:cs="Times New Roman"/>
          <w:sz w:val="24"/>
          <w:szCs w:val="24"/>
          <w:lang w:val="en-GB" w:eastAsia="en-GB"/>
        </w:rPr>
      </w:pPr>
      <w:r w:rsidRPr="00B67BE3">
        <w:rPr>
          <w:rFonts w:eastAsia="Times New Roman" w:cs="Times New Roman"/>
          <w:sz w:val="24"/>
          <w:szCs w:val="24"/>
          <w:lang w:val="en-GB" w:eastAsia="en-GB"/>
        </w:rPr>
        <w:t>Next steps</w:t>
      </w:r>
      <w:r w:rsidR="00AA7BAD">
        <w:rPr>
          <w:rFonts w:eastAsia="Times New Roman" w:cs="Times New Roman"/>
          <w:sz w:val="24"/>
          <w:szCs w:val="24"/>
          <w:lang w:val="en-GB" w:eastAsia="en-GB"/>
        </w:rPr>
        <w:t xml:space="preserve"> stickers</w:t>
      </w:r>
      <w:r w:rsidRPr="00B67BE3">
        <w:rPr>
          <w:rFonts w:eastAsia="Times New Roman" w:cs="Times New Roman"/>
          <w:sz w:val="24"/>
          <w:szCs w:val="24"/>
          <w:lang w:val="en-GB" w:eastAsia="en-GB"/>
        </w:rPr>
        <w:t xml:space="preserve"> or challenge tasks extend learning rather than repeat it</w:t>
      </w:r>
    </w:p>
    <w:p w14:paraId="51F1195D" w14:textId="77777777" w:rsidR="00B67BE3" w:rsidRPr="00B67BE3" w:rsidRDefault="007A1B1F" w:rsidP="00B67BE3">
      <w:pPr>
        <w:rPr>
          <w:rFonts w:eastAsia="Times New Roman" w:cs="Times New Roman"/>
          <w:sz w:val="24"/>
          <w:szCs w:val="24"/>
          <w:lang w:val="en-GB" w:eastAsia="en-GB"/>
        </w:rPr>
      </w:pPr>
      <w:r>
        <w:rPr>
          <w:rFonts w:eastAsia="Times New Roman" w:cs="Times New Roman"/>
          <w:sz w:val="24"/>
          <w:szCs w:val="24"/>
          <w:lang w:val="en-GB" w:eastAsia="en-GB"/>
        </w:rPr>
        <w:pict w14:anchorId="7B730FAF">
          <v:rect id="_x0000_i1030" style="width:0;height:1.5pt" o:hrstd="t" o:hr="t" fillcolor="#a0a0a0" stroked="f"/>
        </w:pict>
      </w:r>
    </w:p>
    <w:p w14:paraId="2966D3E9" w14:textId="77777777" w:rsidR="00B67BE3" w:rsidRPr="00B67BE3" w:rsidRDefault="00B67BE3" w:rsidP="00B67BE3">
      <w:pPr>
        <w:rPr>
          <w:rFonts w:eastAsia="Times New Roman" w:cs="Times New Roman"/>
          <w:b/>
          <w:bCs/>
          <w:sz w:val="24"/>
          <w:szCs w:val="24"/>
          <w:lang w:val="en-GB" w:eastAsia="en-GB"/>
        </w:rPr>
      </w:pPr>
      <w:r w:rsidRPr="00B67BE3">
        <w:rPr>
          <w:rFonts w:eastAsia="Times New Roman" w:cs="Times New Roman"/>
          <w:b/>
          <w:bCs/>
          <w:sz w:val="24"/>
          <w:szCs w:val="24"/>
          <w:lang w:val="en-GB" w:eastAsia="en-GB"/>
        </w:rPr>
        <w:t>Correction and Presentation</w:t>
      </w:r>
    </w:p>
    <w:p w14:paraId="68DC644A" w14:textId="77777777" w:rsidR="00B67BE3" w:rsidRPr="00B67BE3" w:rsidRDefault="00B67BE3" w:rsidP="00B67BE3">
      <w:pPr>
        <w:numPr>
          <w:ilvl w:val="0"/>
          <w:numId w:val="28"/>
        </w:numPr>
        <w:rPr>
          <w:rFonts w:eastAsia="Times New Roman" w:cs="Times New Roman"/>
          <w:sz w:val="24"/>
          <w:szCs w:val="24"/>
          <w:lang w:val="en-GB" w:eastAsia="en-GB"/>
        </w:rPr>
      </w:pPr>
      <w:r w:rsidRPr="00B67BE3">
        <w:rPr>
          <w:rFonts w:eastAsia="Times New Roman" w:cs="Times New Roman"/>
          <w:sz w:val="24"/>
          <w:szCs w:val="24"/>
          <w:lang w:val="en-GB" w:eastAsia="en-GB"/>
        </w:rPr>
        <w:t>Not all errors are corrected; over-marking is discouraged</w:t>
      </w:r>
    </w:p>
    <w:p w14:paraId="6A005222" w14:textId="77777777" w:rsidR="00B67BE3" w:rsidRPr="00B67BE3" w:rsidRDefault="00B67BE3" w:rsidP="00B67BE3">
      <w:pPr>
        <w:numPr>
          <w:ilvl w:val="0"/>
          <w:numId w:val="28"/>
        </w:numPr>
        <w:rPr>
          <w:rFonts w:eastAsia="Times New Roman" w:cs="Times New Roman"/>
          <w:sz w:val="24"/>
          <w:szCs w:val="24"/>
          <w:lang w:val="en-GB" w:eastAsia="en-GB"/>
        </w:rPr>
      </w:pPr>
      <w:r w:rsidRPr="00B67BE3">
        <w:rPr>
          <w:rFonts w:eastAsia="Times New Roman" w:cs="Times New Roman"/>
          <w:sz w:val="24"/>
          <w:szCs w:val="24"/>
          <w:lang w:val="en-GB" w:eastAsia="en-GB"/>
        </w:rPr>
        <w:t>Mistakes are viewed as valuable learning opportunities</w:t>
      </w:r>
    </w:p>
    <w:p w14:paraId="295BC7BB" w14:textId="77777777" w:rsidR="00B67BE3" w:rsidRPr="00B67BE3" w:rsidRDefault="00B67BE3" w:rsidP="00B67BE3">
      <w:pPr>
        <w:numPr>
          <w:ilvl w:val="0"/>
          <w:numId w:val="28"/>
        </w:numPr>
        <w:rPr>
          <w:rFonts w:eastAsia="Times New Roman" w:cs="Times New Roman"/>
          <w:sz w:val="24"/>
          <w:szCs w:val="24"/>
          <w:lang w:val="en-GB" w:eastAsia="en-GB"/>
        </w:rPr>
      </w:pPr>
      <w:r w:rsidRPr="00B67BE3">
        <w:rPr>
          <w:rFonts w:eastAsia="Times New Roman" w:cs="Times New Roman"/>
          <w:sz w:val="24"/>
          <w:szCs w:val="24"/>
          <w:lang w:val="en-GB" w:eastAsia="en-GB"/>
        </w:rPr>
        <w:t>Rubbing out is discouraged; corrections should be made beside original work</w:t>
      </w:r>
    </w:p>
    <w:p w14:paraId="410A218F" w14:textId="77777777" w:rsidR="00B67BE3" w:rsidRPr="00B67BE3" w:rsidRDefault="00B67BE3" w:rsidP="00B67BE3">
      <w:pPr>
        <w:numPr>
          <w:ilvl w:val="0"/>
          <w:numId w:val="28"/>
        </w:numPr>
        <w:rPr>
          <w:rFonts w:eastAsia="Times New Roman" w:cs="Times New Roman"/>
          <w:sz w:val="24"/>
          <w:szCs w:val="24"/>
          <w:lang w:val="en-GB" w:eastAsia="en-GB"/>
        </w:rPr>
      </w:pPr>
      <w:r w:rsidRPr="00B67BE3">
        <w:rPr>
          <w:rFonts w:eastAsia="Times New Roman" w:cs="Times New Roman"/>
          <w:sz w:val="24"/>
          <w:szCs w:val="24"/>
          <w:lang w:val="en-GB" w:eastAsia="en-GB"/>
        </w:rPr>
        <w:t>High standards of presentation are expected, appropriate to age and need</w:t>
      </w:r>
    </w:p>
    <w:p w14:paraId="3CB62F82" w14:textId="77777777" w:rsidR="00B67BE3" w:rsidRPr="00B67BE3" w:rsidRDefault="007A1B1F" w:rsidP="00B67BE3">
      <w:pPr>
        <w:rPr>
          <w:rFonts w:eastAsia="Times New Roman" w:cs="Times New Roman"/>
          <w:sz w:val="24"/>
          <w:szCs w:val="24"/>
          <w:lang w:val="en-GB" w:eastAsia="en-GB"/>
        </w:rPr>
      </w:pPr>
      <w:r>
        <w:rPr>
          <w:rFonts w:eastAsia="Times New Roman" w:cs="Times New Roman"/>
          <w:sz w:val="24"/>
          <w:szCs w:val="24"/>
          <w:lang w:val="en-GB" w:eastAsia="en-GB"/>
        </w:rPr>
        <w:pict w14:anchorId="082DB998">
          <v:rect id="_x0000_i1031" style="width:0;height:1.5pt" o:hrstd="t" o:hr="t" fillcolor="#a0a0a0" stroked="f"/>
        </w:pict>
      </w:r>
    </w:p>
    <w:p w14:paraId="34496FC9" w14:textId="77777777" w:rsidR="00B67BE3" w:rsidRPr="00B67BE3" w:rsidRDefault="00B67BE3" w:rsidP="00B67BE3">
      <w:pPr>
        <w:rPr>
          <w:rFonts w:eastAsia="Times New Roman" w:cs="Times New Roman"/>
          <w:b/>
          <w:bCs/>
          <w:sz w:val="24"/>
          <w:szCs w:val="24"/>
          <w:lang w:val="en-GB" w:eastAsia="en-GB"/>
        </w:rPr>
      </w:pPr>
      <w:r w:rsidRPr="00B67BE3">
        <w:rPr>
          <w:rFonts w:eastAsia="Times New Roman" w:cs="Times New Roman"/>
          <w:b/>
          <w:bCs/>
          <w:sz w:val="24"/>
          <w:szCs w:val="24"/>
          <w:lang w:val="en-GB" w:eastAsia="en-GB"/>
        </w:rPr>
        <w:t>Pupil Involvement</w:t>
      </w:r>
    </w:p>
    <w:p w14:paraId="00523888"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Pupils are supported to develop independence through:</w:t>
      </w:r>
    </w:p>
    <w:p w14:paraId="6D4F69F5" w14:textId="77777777" w:rsidR="00B67BE3" w:rsidRPr="00B67BE3" w:rsidRDefault="00B67BE3" w:rsidP="00B67BE3">
      <w:pPr>
        <w:numPr>
          <w:ilvl w:val="0"/>
          <w:numId w:val="29"/>
        </w:numPr>
        <w:rPr>
          <w:rFonts w:eastAsia="Times New Roman" w:cs="Times New Roman"/>
          <w:sz w:val="24"/>
          <w:szCs w:val="24"/>
          <w:lang w:val="en-GB" w:eastAsia="en-GB"/>
        </w:rPr>
      </w:pPr>
      <w:r w:rsidRPr="00B67BE3">
        <w:rPr>
          <w:rFonts w:eastAsia="Times New Roman" w:cs="Times New Roman"/>
          <w:sz w:val="24"/>
          <w:szCs w:val="24"/>
          <w:lang w:val="en-GB" w:eastAsia="en-GB"/>
        </w:rPr>
        <w:t>Clear learning intentions and success criteria</w:t>
      </w:r>
    </w:p>
    <w:p w14:paraId="1AA0D0D2" w14:textId="77777777" w:rsidR="00B67BE3" w:rsidRPr="00B67BE3" w:rsidRDefault="00B67BE3" w:rsidP="00B67BE3">
      <w:pPr>
        <w:numPr>
          <w:ilvl w:val="0"/>
          <w:numId w:val="29"/>
        </w:numPr>
        <w:rPr>
          <w:rFonts w:eastAsia="Times New Roman" w:cs="Times New Roman"/>
          <w:sz w:val="24"/>
          <w:szCs w:val="24"/>
          <w:lang w:val="en-GB" w:eastAsia="en-GB"/>
        </w:rPr>
      </w:pPr>
      <w:r w:rsidRPr="00B67BE3">
        <w:rPr>
          <w:rFonts w:eastAsia="Times New Roman" w:cs="Times New Roman"/>
          <w:sz w:val="24"/>
          <w:szCs w:val="24"/>
          <w:lang w:val="en-GB" w:eastAsia="en-GB"/>
        </w:rPr>
        <w:t>Self and peer assessment</w:t>
      </w:r>
    </w:p>
    <w:p w14:paraId="2677D10C" w14:textId="66522A41" w:rsidR="00B67BE3" w:rsidRPr="00B67BE3" w:rsidRDefault="00B67BE3" w:rsidP="00B67BE3">
      <w:pPr>
        <w:numPr>
          <w:ilvl w:val="0"/>
          <w:numId w:val="29"/>
        </w:numPr>
        <w:rPr>
          <w:rFonts w:eastAsia="Times New Roman" w:cs="Times New Roman"/>
          <w:sz w:val="24"/>
          <w:szCs w:val="24"/>
          <w:lang w:val="en-GB" w:eastAsia="en-GB"/>
        </w:rPr>
      </w:pPr>
      <w:r w:rsidRPr="00B67BE3">
        <w:rPr>
          <w:rFonts w:eastAsia="Times New Roman" w:cs="Times New Roman"/>
          <w:sz w:val="24"/>
          <w:szCs w:val="24"/>
          <w:lang w:val="en-GB" w:eastAsia="en-GB"/>
        </w:rPr>
        <w:t>Opportunities to reflect and improve</w:t>
      </w:r>
      <w:r w:rsidR="00F67820">
        <w:rPr>
          <w:rFonts w:eastAsia="Times New Roman" w:cs="Times New Roman"/>
          <w:sz w:val="24"/>
          <w:szCs w:val="24"/>
          <w:lang w:val="en-GB" w:eastAsia="en-GB"/>
        </w:rPr>
        <w:t xml:space="preserve"> with next steps given by the class teacher </w:t>
      </w:r>
    </w:p>
    <w:p w14:paraId="5D9B7B25" w14:textId="5B22DC97" w:rsidR="00B67BE3" w:rsidRPr="00B67BE3" w:rsidRDefault="00B67BE3" w:rsidP="00B67BE3">
      <w:pPr>
        <w:numPr>
          <w:ilvl w:val="0"/>
          <w:numId w:val="29"/>
        </w:numPr>
        <w:rPr>
          <w:rFonts w:eastAsia="Times New Roman" w:cs="Times New Roman"/>
          <w:sz w:val="24"/>
          <w:szCs w:val="24"/>
          <w:lang w:val="en-GB" w:eastAsia="en-GB"/>
        </w:rPr>
      </w:pPr>
      <w:r w:rsidRPr="00B67BE3">
        <w:rPr>
          <w:rFonts w:eastAsia="Times New Roman" w:cs="Times New Roman"/>
          <w:sz w:val="24"/>
          <w:szCs w:val="24"/>
          <w:lang w:val="en-GB" w:eastAsia="en-GB"/>
        </w:rPr>
        <w:t>Understanding what quality work looks like</w:t>
      </w:r>
      <w:r w:rsidR="00F67820">
        <w:rPr>
          <w:rFonts w:eastAsia="Times New Roman" w:cs="Times New Roman"/>
          <w:sz w:val="24"/>
          <w:szCs w:val="24"/>
          <w:lang w:val="en-GB" w:eastAsia="en-GB"/>
        </w:rPr>
        <w:t xml:space="preserve"> through modelling</w:t>
      </w:r>
    </w:p>
    <w:p w14:paraId="30D026B7" w14:textId="77777777" w:rsidR="00B67BE3" w:rsidRPr="00B67BE3" w:rsidRDefault="007A1B1F" w:rsidP="00B67BE3">
      <w:pPr>
        <w:rPr>
          <w:rFonts w:eastAsia="Times New Roman" w:cs="Times New Roman"/>
          <w:sz w:val="24"/>
          <w:szCs w:val="24"/>
          <w:lang w:val="en-GB" w:eastAsia="en-GB"/>
        </w:rPr>
      </w:pPr>
      <w:r>
        <w:rPr>
          <w:rFonts w:eastAsia="Times New Roman" w:cs="Times New Roman"/>
          <w:sz w:val="24"/>
          <w:szCs w:val="24"/>
          <w:lang w:val="en-GB" w:eastAsia="en-GB"/>
        </w:rPr>
        <w:pict w14:anchorId="5D35AA00">
          <v:rect id="_x0000_i1032" style="width:0;height:1.5pt" o:hrstd="t" o:hr="t" fillcolor="#a0a0a0" stroked="f"/>
        </w:pict>
      </w:r>
    </w:p>
    <w:p w14:paraId="3C6A0004" w14:textId="77777777" w:rsidR="00B67BE3" w:rsidRPr="00B67BE3" w:rsidRDefault="00B67BE3" w:rsidP="00B67BE3">
      <w:pPr>
        <w:rPr>
          <w:rFonts w:eastAsia="Times New Roman" w:cs="Times New Roman"/>
          <w:b/>
          <w:bCs/>
          <w:sz w:val="24"/>
          <w:szCs w:val="24"/>
          <w:lang w:val="en-GB" w:eastAsia="en-GB"/>
        </w:rPr>
      </w:pPr>
      <w:r w:rsidRPr="00B67BE3">
        <w:rPr>
          <w:rFonts w:eastAsia="Times New Roman" w:cs="Times New Roman"/>
          <w:b/>
          <w:bCs/>
          <w:sz w:val="24"/>
          <w:szCs w:val="24"/>
          <w:lang w:val="en-GB" w:eastAsia="en-GB"/>
        </w:rPr>
        <w:t>Monitoring and Review</w:t>
      </w:r>
    </w:p>
    <w:p w14:paraId="498F6282"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This is a whole-school policy and applies to all staff.</w:t>
      </w:r>
    </w:p>
    <w:p w14:paraId="1CC2F2E4"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Implementation and impact are monitored through:</w:t>
      </w:r>
    </w:p>
    <w:p w14:paraId="7DECCA40" w14:textId="77777777" w:rsidR="00B67BE3" w:rsidRPr="00B67BE3" w:rsidRDefault="00B67BE3" w:rsidP="00B67BE3">
      <w:pPr>
        <w:numPr>
          <w:ilvl w:val="0"/>
          <w:numId w:val="30"/>
        </w:numPr>
        <w:rPr>
          <w:rFonts w:eastAsia="Times New Roman" w:cs="Times New Roman"/>
          <w:sz w:val="24"/>
          <w:szCs w:val="24"/>
          <w:lang w:val="en-GB" w:eastAsia="en-GB"/>
        </w:rPr>
      </w:pPr>
      <w:r w:rsidRPr="00B67BE3">
        <w:rPr>
          <w:rFonts w:eastAsia="Times New Roman" w:cs="Times New Roman"/>
          <w:sz w:val="24"/>
          <w:szCs w:val="24"/>
          <w:lang w:val="en-GB" w:eastAsia="en-GB"/>
        </w:rPr>
        <w:t>Lesson visits</w:t>
      </w:r>
    </w:p>
    <w:p w14:paraId="0017E6A6" w14:textId="77777777" w:rsidR="00B67BE3" w:rsidRPr="00B67BE3" w:rsidRDefault="00B67BE3" w:rsidP="00B67BE3">
      <w:pPr>
        <w:numPr>
          <w:ilvl w:val="0"/>
          <w:numId w:val="30"/>
        </w:numPr>
        <w:rPr>
          <w:rFonts w:eastAsia="Times New Roman" w:cs="Times New Roman"/>
          <w:sz w:val="24"/>
          <w:szCs w:val="24"/>
          <w:lang w:val="en-GB" w:eastAsia="en-GB"/>
        </w:rPr>
      </w:pPr>
      <w:r w:rsidRPr="00B67BE3">
        <w:rPr>
          <w:rFonts w:eastAsia="Times New Roman" w:cs="Times New Roman"/>
          <w:sz w:val="24"/>
          <w:szCs w:val="24"/>
          <w:lang w:val="en-GB" w:eastAsia="en-GB"/>
        </w:rPr>
        <w:lastRenderedPageBreak/>
        <w:t>Book scrutiny</w:t>
      </w:r>
    </w:p>
    <w:p w14:paraId="2FF82946" w14:textId="77777777" w:rsidR="00B67BE3" w:rsidRPr="00B67BE3" w:rsidRDefault="00B67BE3" w:rsidP="00B67BE3">
      <w:pPr>
        <w:numPr>
          <w:ilvl w:val="0"/>
          <w:numId w:val="30"/>
        </w:numPr>
        <w:rPr>
          <w:rFonts w:eastAsia="Times New Roman" w:cs="Times New Roman"/>
          <w:sz w:val="24"/>
          <w:szCs w:val="24"/>
          <w:lang w:val="en-GB" w:eastAsia="en-GB"/>
        </w:rPr>
      </w:pPr>
      <w:r w:rsidRPr="00B67BE3">
        <w:rPr>
          <w:rFonts w:eastAsia="Times New Roman" w:cs="Times New Roman"/>
          <w:sz w:val="24"/>
          <w:szCs w:val="24"/>
          <w:lang w:val="en-GB" w:eastAsia="en-GB"/>
        </w:rPr>
        <w:t>Professional dialogue</w:t>
      </w:r>
    </w:p>
    <w:p w14:paraId="5E543A65"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Feedback from monitoring is used to share best practice and support professional development.</w:t>
      </w:r>
    </w:p>
    <w:p w14:paraId="6051259B" w14:textId="77777777" w:rsidR="00B67BE3" w:rsidRPr="00B67BE3" w:rsidRDefault="00B67BE3" w:rsidP="00B67BE3">
      <w:pPr>
        <w:rPr>
          <w:rFonts w:eastAsia="Times New Roman" w:cs="Times New Roman"/>
          <w:sz w:val="24"/>
          <w:szCs w:val="24"/>
          <w:lang w:val="en-GB" w:eastAsia="en-GB"/>
        </w:rPr>
      </w:pPr>
      <w:r w:rsidRPr="00B67BE3">
        <w:rPr>
          <w:rFonts w:eastAsia="Times New Roman" w:cs="Times New Roman"/>
          <w:sz w:val="24"/>
          <w:szCs w:val="24"/>
          <w:lang w:val="en-GB" w:eastAsia="en-GB"/>
        </w:rPr>
        <w:t>This policy will be reviewed annually by staff and governors.</w:t>
      </w:r>
    </w:p>
    <w:p w14:paraId="241CA13F" w14:textId="77777777" w:rsidR="00B67BE3" w:rsidRPr="00B67BE3" w:rsidRDefault="007A1B1F" w:rsidP="00B67BE3">
      <w:pPr>
        <w:rPr>
          <w:rFonts w:eastAsia="Times New Roman" w:cs="Times New Roman"/>
          <w:sz w:val="24"/>
          <w:szCs w:val="24"/>
          <w:lang w:val="en-GB" w:eastAsia="en-GB"/>
        </w:rPr>
      </w:pPr>
      <w:r>
        <w:rPr>
          <w:rFonts w:eastAsia="Times New Roman" w:cs="Times New Roman"/>
          <w:sz w:val="24"/>
          <w:szCs w:val="24"/>
          <w:lang w:val="en-GB" w:eastAsia="en-GB"/>
        </w:rPr>
        <w:pict w14:anchorId="6EC79B2A">
          <v:rect id="_x0000_i1033" style="width:0;height:1.5pt" o:hrstd="t" o:hr="t" fillcolor="#a0a0a0" stroked="f"/>
        </w:pict>
      </w:r>
    </w:p>
    <w:p w14:paraId="0810382C" w14:textId="77777777" w:rsidR="00B67BE3" w:rsidRDefault="00B67BE3">
      <w:pPr>
        <w:rPr>
          <w:rFonts w:eastAsia="Times New Roman" w:cs="Times New Roman"/>
          <w:b/>
          <w:bCs/>
          <w:sz w:val="24"/>
          <w:szCs w:val="24"/>
          <w:lang w:val="en-GB" w:eastAsia="en-GB"/>
        </w:rPr>
      </w:pPr>
      <w:r>
        <w:rPr>
          <w:rFonts w:eastAsia="Times New Roman" w:cs="Times New Roman"/>
          <w:b/>
          <w:bCs/>
          <w:sz w:val="24"/>
          <w:szCs w:val="24"/>
          <w:lang w:val="en-GB" w:eastAsia="en-GB"/>
        </w:rPr>
        <w:br w:type="page"/>
      </w:r>
    </w:p>
    <w:p w14:paraId="5D0542B5" w14:textId="2373A4DB" w:rsidR="00B67BE3" w:rsidRPr="00B67BE3" w:rsidRDefault="00B67BE3" w:rsidP="00B67BE3">
      <w:pPr>
        <w:rPr>
          <w:rFonts w:eastAsia="Times New Roman" w:cs="Times New Roman"/>
          <w:sz w:val="24"/>
          <w:szCs w:val="24"/>
          <w:lang w:val="en-GB" w:eastAsia="en-GB"/>
        </w:rPr>
      </w:pPr>
      <w:r w:rsidRPr="00B67BE3">
        <w:rPr>
          <w:rFonts w:eastAsia="Times New Roman" w:cs="Times New Roman"/>
          <w:b/>
          <w:bCs/>
          <w:sz w:val="24"/>
          <w:szCs w:val="24"/>
          <w:lang w:val="en-GB" w:eastAsia="en-GB"/>
        </w:rPr>
        <w:lastRenderedPageBreak/>
        <w:t>Appendix 1: Marking Codes</w:t>
      </w:r>
      <w:r>
        <w:rPr>
          <w:rFonts w:eastAsia="Times New Roman" w:cs="Times New Roman"/>
          <w:b/>
          <w:bCs/>
          <w:sz w:val="24"/>
          <w:szCs w:val="24"/>
          <w:lang w:val="en-GB" w:eastAsia="en-GB"/>
        </w:rPr>
        <w:t xml:space="preserve"> </w:t>
      </w:r>
      <w:r w:rsidRPr="00B67BE3">
        <w:rPr>
          <w:rFonts w:eastAsia="Times New Roman" w:cs="Times New Roman"/>
          <w:sz w:val="24"/>
          <w:szCs w:val="24"/>
          <w:lang w:val="en-GB" w:eastAsia="en-GB"/>
        </w:rPr>
        <w:t>(Existing agreed codes retained to ensure continuity and consistency.)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9"/>
        <w:gridCol w:w="4361"/>
      </w:tblGrid>
      <w:tr w:rsidR="00B67BE3" w:rsidRPr="00B67BE3" w14:paraId="6BDB0A9A" w14:textId="77777777" w:rsidTr="00B67BE3">
        <w:tc>
          <w:tcPr>
            <w:tcW w:w="4269" w:type="dxa"/>
            <w:tcBorders>
              <w:top w:val="single" w:sz="4" w:space="0" w:color="auto"/>
              <w:left w:val="single" w:sz="4" w:space="0" w:color="auto"/>
              <w:bottom w:val="single" w:sz="4" w:space="0" w:color="auto"/>
              <w:right w:val="single" w:sz="4" w:space="0" w:color="auto"/>
            </w:tcBorders>
            <w:hideMark/>
          </w:tcPr>
          <w:p w14:paraId="17CDB1DE" w14:textId="77777777" w:rsidR="00B67BE3" w:rsidRPr="00B67BE3" w:rsidRDefault="00B67BE3" w:rsidP="00B67BE3">
            <w:pPr>
              <w:jc w:val="center"/>
              <w:rPr>
                <w:b/>
                <w:bCs/>
                <w:sz w:val="28"/>
                <w:szCs w:val="28"/>
                <w:lang w:val="en-GB"/>
              </w:rPr>
            </w:pPr>
            <w:r w:rsidRPr="00B67BE3">
              <w:rPr>
                <w:b/>
                <w:bCs/>
                <w:sz w:val="28"/>
                <w:szCs w:val="28"/>
                <w:lang w:val="en-GB"/>
              </w:rPr>
              <w:t>Code</w:t>
            </w:r>
          </w:p>
        </w:tc>
        <w:tc>
          <w:tcPr>
            <w:tcW w:w="4361" w:type="dxa"/>
            <w:tcBorders>
              <w:top w:val="single" w:sz="4" w:space="0" w:color="auto"/>
              <w:left w:val="single" w:sz="4" w:space="0" w:color="auto"/>
              <w:bottom w:val="single" w:sz="4" w:space="0" w:color="auto"/>
              <w:right w:val="single" w:sz="4" w:space="0" w:color="auto"/>
            </w:tcBorders>
            <w:hideMark/>
          </w:tcPr>
          <w:p w14:paraId="492D59CE" w14:textId="77777777" w:rsidR="00B67BE3" w:rsidRPr="00B67BE3" w:rsidRDefault="00B67BE3" w:rsidP="00B67BE3">
            <w:pPr>
              <w:jc w:val="center"/>
              <w:rPr>
                <w:b/>
                <w:bCs/>
                <w:sz w:val="28"/>
                <w:szCs w:val="28"/>
                <w:lang w:val="en-GB"/>
              </w:rPr>
            </w:pPr>
            <w:r w:rsidRPr="00B67BE3">
              <w:rPr>
                <w:b/>
                <w:bCs/>
                <w:sz w:val="28"/>
                <w:szCs w:val="28"/>
                <w:lang w:val="en-GB"/>
              </w:rPr>
              <w:t>Meaning</w:t>
            </w:r>
          </w:p>
        </w:tc>
      </w:tr>
      <w:tr w:rsidR="00B67BE3" w:rsidRPr="00B67BE3" w14:paraId="734EFFB2" w14:textId="77777777" w:rsidTr="00B67BE3">
        <w:tc>
          <w:tcPr>
            <w:tcW w:w="4269" w:type="dxa"/>
            <w:tcBorders>
              <w:top w:val="single" w:sz="4" w:space="0" w:color="auto"/>
              <w:left w:val="single" w:sz="4" w:space="0" w:color="auto"/>
              <w:bottom w:val="single" w:sz="4" w:space="0" w:color="auto"/>
              <w:right w:val="single" w:sz="4" w:space="0" w:color="auto"/>
            </w:tcBorders>
          </w:tcPr>
          <w:p w14:paraId="4D329CD2" w14:textId="77777777" w:rsidR="00B67BE3" w:rsidRPr="00B67BE3" w:rsidRDefault="00B67BE3" w:rsidP="00B67BE3">
            <w:pPr>
              <w:jc w:val="center"/>
              <w:rPr>
                <w:b/>
                <w:bCs/>
                <w:color w:val="EE0000"/>
                <w:sz w:val="28"/>
                <w:szCs w:val="28"/>
                <w:lang w:val="en-GB"/>
              </w:rPr>
            </w:pPr>
            <w:r w:rsidRPr="00B67BE3">
              <w:rPr>
                <w:b/>
                <w:bCs/>
                <w:color w:val="EE0000"/>
                <w:sz w:val="28"/>
                <w:szCs w:val="28"/>
                <w:lang w:val="en-GB"/>
              </w:rPr>
              <w:t>_____ SP</w:t>
            </w:r>
          </w:p>
          <w:p w14:paraId="29B70D44" w14:textId="77777777" w:rsidR="00B67BE3" w:rsidRPr="00B67BE3" w:rsidRDefault="00B67BE3" w:rsidP="00B67BE3">
            <w:pPr>
              <w:jc w:val="center"/>
              <w:rPr>
                <w:b/>
                <w:bCs/>
                <w:color w:val="EE0000"/>
                <w:sz w:val="28"/>
                <w:szCs w:val="28"/>
                <w:lang w:val="en-GB"/>
              </w:rPr>
            </w:pPr>
          </w:p>
        </w:tc>
        <w:tc>
          <w:tcPr>
            <w:tcW w:w="4361" w:type="dxa"/>
            <w:tcBorders>
              <w:top w:val="single" w:sz="4" w:space="0" w:color="auto"/>
              <w:left w:val="single" w:sz="4" w:space="0" w:color="auto"/>
              <w:bottom w:val="single" w:sz="4" w:space="0" w:color="auto"/>
              <w:right w:val="single" w:sz="4" w:space="0" w:color="auto"/>
            </w:tcBorders>
            <w:hideMark/>
          </w:tcPr>
          <w:p w14:paraId="6E84AF89" w14:textId="77777777" w:rsidR="00B67BE3" w:rsidRPr="00B67BE3" w:rsidRDefault="00B67BE3" w:rsidP="00B67BE3">
            <w:pPr>
              <w:jc w:val="center"/>
              <w:rPr>
                <w:b/>
                <w:bCs/>
                <w:sz w:val="28"/>
                <w:szCs w:val="28"/>
                <w:lang w:val="en-GB"/>
              </w:rPr>
            </w:pPr>
            <w:r w:rsidRPr="00B67BE3">
              <w:rPr>
                <w:b/>
                <w:bCs/>
                <w:sz w:val="28"/>
                <w:szCs w:val="28"/>
                <w:lang w:val="en-GB"/>
              </w:rPr>
              <w:t>Spelling mistake, please correct</w:t>
            </w:r>
          </w:p>
        </w:tc>
      </w:tr>
      <w:tr w:rsidR="00B67BE3" w:rsidRPr="00B67BE3" w14:paraId="504402E9" w14:textId="77777777" w:rsidTr="00C50FAD">
        <w:trPr>
          <w:trHeight w:val="792"/>
        </w:trPr>
        <w:tc>
          <w:tcPr>
            <w:tcW w:w="4269" w:type="dxa"/>
            <w:tcBorders>
              <w:top w:val="single" w:sz="4" w:space="0" w:color="auto"/>
              <w:left w:val="single" w:sz="4" w:space="0" w:color="auto"/>
              <w:bottom w:val="single" w:sz="4" w:space="0" w:color="auto"/>
              <w:right w:val="single" w:sz="4" w:space="0" w:color="auto"/>
            </w:tcBorders>
          </w:tcPr>
          <w:p w14:paraId="38B44347" w14:textId="77777777" w:rsidR="00B67BE3" w:rsidRPr="00B67BE3" w:rsidRDefault="00B67BE3" w:rsidP="00B67BE3">
            <w:pPr>
              <w:jc w:val="center"/>
              <w:rPr>
                <w:b/>
                <w:bCs/>
                <w:color w:val="EE0000"/>
                <w:sz w:val="28"/>
                <w:szCs w:val="28"/>
                <w:lang w:val="en-GB"/>
              </w:rPr>
            </w:pPr>
            <w:r w:rsidRPr="00B67BE3">
              <w:rPr>
                <w:b/>
                <w:bCs/>
                <w:color w:val="EE0000"/>
                <w:sz w:val="28"/>
                <w:szCs w:val="28"/>
                <w:lang w:val="en-GB"/>
              </w:rPr>
              <w:t>_____SPx3</w:t>
            </w:r>
          </w:p>
          <w:p w14:paraId="7685DF1E" w14:textId="77777777" w:rsidR="00B67BE3" w:rsidRPr="00B67BE3" w:rsidRDefault="00B67BE3" w:rsidP="00B67BE3">
            <w:pPr>
              <w:jc w:val="center"/>
              <w:rPr>
                <w:b/>
                <w:bCs/>
                <w:color w:val="EE0000"/>
                <w:sz w:val="28"/>
                <w:szCs w:val="28"/>
                <w:lang w:val="en-GB"/>
              </w:rPr>
            </w:pPr>
          </w:p>
        </w:tc>
        <w:tc>
          <w:tcPr>
            <w:tcW w:w="4361" w:type="dxa"/>
            <w:tcBorders>
              <w:top w:val="single" w:sz="4" w:space="0" w:color="auto"/>
              <w:left w:val="single" w:sz="4" w:space="0" w:color="auto"/>
              <w:bottom w:val="single" w:sz="4" w:space="0" w:color="auto"/>
              <w:right w:val="single" w:sz="4" w:space="0" w:color="auto"/>
            </w:tcBorders>
            <w:hideMark/>
          </w:tcPr>
          <w:p w14:paraId="08CD8A6C" w14:textId="77777777" w:rsidR="00B67BE3" w:rsidRPr="00B67BE3" w:rsidRDefault="00B67BE3" w:rsidP="00B67BE3">
            <w:pPr>
              <w:jc w:val="center"/>
              <w:rPr>
                <w:b/>
                <w:bCs/>
                <w:sz w:val="28"/>
                <w:szCs w:val="28"/>
                <w:lang w:val="en-GB"/>
              </w:rPr>
            </w:pPr>
            <w:r w:rsidRPr="00B67BE3">
              <w:rPr>
                <w:b/>
                <w:bCs/>
                <w:sz w:val="28"/>
                <w:szCs w:val="28"/>
                <w:lang w:val="en-GB"/>
              </w:rPr>
              <w:t>Spelling mistake, please practise a few times</w:t>
            </w:r>
          </w:p>
        </w:tc>
      </w:tr>
      <w:tr w:rsidR="00B67BE3" w:rsidRPr="00B67BE3" w14:paraId="2609FE4A" w14:textId="77777777" w:rsidTr="00B67BE3">
        <w:tc>
          <w:tcPr>
            <w:tcW w:w="4269" w:type="dxa"/>
            <w:tcBorders>
              <w:top w:val="single" w:sz="4" w:space="0" w:color="auto"/>
              <w:left w:val="single" w:sz="4" w:space="0" w:color="auto"/>
              <w:bottom w:val="single" w:sz="4" w:space="0" w:color="auto"/>
              <w:right w:val="single" w:sz="4" w:space="0" w:color="auto"/>
            </w:tcBorders>
            <w:hideMark/>
          </w:tcPr>
          <w:p w14:paraId="5C308EE4" w14:textId="77777777" w:rsidR="00B67BE3" w:rsidRPr="00B67BE3" w:rsidRDefault="00B67BE3" w:rsidP="00B67BE3">
            <w:pPr>
              <w:jc w:val="center"/>
              <w:rPr>
                <w:b/>
                <w:bCs/>
                <w:color w:val="EE0000"/>
                <w:sz w:val="28"/>
                <w:szCs w:val="28"/>
                <w:lang w:val="en-GB"/>
              </w:rPr>
            </w:pPr>
            <w:r w:rsidRPr="00B67BE3">
              <w:rPr>
                <w:b/>
                <w:bCs/>
                <w:color w:val="EE0000"/>
                <w:sz w:val="28"/>
                <w:szCs w:val="28"/>
                <w:lang w:val="en-GB"/>
              </w:rPr>
              <w:t>I</w:t>
            </w:r>
          </w:p>
        </w:tc>
        <w:tc>
          <w:tcPr>
            <w:tcW w:w="4361" w:type="dxa"/>
            <w:tcBorders>
              <w:top w:val="single" w:sz="4" w:space="0" w:color="auto"/>
              <w:left w:val="single" w:sz="4" w:space="0" w:color="auto"/>
              <w:bottom w:val="single" w:sz="4" w:space="0" w:color="auto"/>
              <w:right w:val="single" w:sz="4" w:space="0" w:color="auto"/>
            </w:tcBorders>
            <w:hideMark/>
          </w:tcPr>
          <w:p w14:paraId="4DE6B065" w14:textId="4BFF3BA3" w:rsidR="00B67BE3" w:rsidRPr="00B67BE3" w:rsidRDefault="00B67BE3" w:rsidP="00B67BE3">
            <w:pPr>
              <w:jc w:val="center"/>
              <w:rPr>
                <w:b/>
                <w:bCs/>
                <w:sz w:val="28"/>
                <w:szCs w:val="28"/>
                <w:lang w:val="en-GB"/>
              </w:rPr>
            </w:pPr>
            <w:r w:rsidRPr="00B67BE3">
              <w:rPr>
                <w:b/>
                <w:bCs/>
                <w:sz w:val="28"/>
                <w:szCs w:val="28"/>
                <w:lang w:val="en-GB"/>
              </w:rPr>
              <w:t>Independent work (only use if the fact that the work is independent is of note. Most children’s work will be independent most of the time)</w:t>
            </w:r>
          </w:p>
        </w:tc>
      </w:tr>
      <w:tr w:rsidR="00B67BE3" w:rsidRPr="00B67BE3" w14:paraId="36E75A50" w14:textId="77777777" w:rsidTr="00B67BE3">
        <w:tc>
          <w:tcPr>
            <w:tcW w:w="4269" w:type="dxa"/>
            <w:tcBorders>
              <w:top w:val="single" w:sz="4" w:space="0" w:color="auto"/>
              <w:left w:val="single" w:sz="4" w:space="0" w:color="auto"/>
              <w:bottom w:val="single" w:sz="4" w:space="0" w:color="auto"/>
              <w:right w:val="single" w:sz="4" w:space="0" w:color="auto"/>
            </w:tcBorders>
            <w:hideMark/>
          </w:tcPr>
          <w:p w14:paraId="686D306D" w14:textId="77777777" w:rsidR="00B67BE3" w:rsidRPr="00B67BE3" w:rsidRDefault="00B67BE3" w:rsidP="00B67BE3">
            <w:pPr>
              <w:jc w:val="center"/>
              <w:rPr>
                <w:b/>
                <w:bCs/>
                <w:color w:val="EE0000"/>
                <w:sz w:val="28"/>
                <w:szCs w:val="28"/>
                <w:lang w:val="en-GB"/>
              </w:rPr>
            </w:pPr>
            <w:r w:rsidRPr="00B67BE3">
              <w:rPr>
                <w:b/>
                <w:bCs/>
                <w:color w:val="EE0000"/>
                <w:sz w:val="28"/>
                <w:szCs w:val="28"/>
                <w:lang w:val="en-GB"/>
              </w:rPr>
              <w:t>WS</w:t>
            </w:r>
          </w:p>
        </w:tc>
        <w:tc>
          <w:tcPr>
            <w:tcW w:w="4361" w:type="dxa"/>
            <w:tcBorders>
              <w:top w:val="single" w:sz="4" w:space="0" w:color="auto"/>
              <w:left w:val="single" w:sz="4" w:space="0" w:color="auto"/>
              <w:bottom w:val="single" w:sz="4" w:space="0" w:color="auto"/>
              <w:right w:val="single" w:sz="4" w:space="0" w:color="auto"/>
            </w:tcBorders>
            <w:hideMark/>
          </w:tcPr>
          <w:p w14:paraId="3FE7B3BE" w14:textId="77777777" w:rsidR="00B67BE3" w:rsidRPr="00B67BE3" w:rsidRDefault="00B67BE3" w:rsidP="00B67BE3">
            <w:pPr>
              <w:jc w:val="center"/>
              <w:rPr>
                <w:b/>
                <w:bCs/>
                <w:sz w:val="28"/>
                <w:szCs w:val="28"/>
                <w:lang w:val="en-GB"/>
              </w:rPr>
            </w:pPr>
            <w:r w:rsidRPr="00B67BE3">
              <w:rPr>
                <w:b/>
                <w:bCs/>
                <w:sz w:val="28"/>
                <w:szCs w:val="28"/>
                <w:lang w:val="en-GB"/>
              </w:rPr>
              <w:t>With support. If this child had additional adult support to complete the work.</w:t>
            </w:r>
          </w:p>
        </w:tc>
      </w:tr>
      <w:tr w:rsidR="00B67BE3" w:rsidRPr="00B67BE3" w14:paraId="27D78623" w14:textId="77777777" w:rsidTr="00B67BE3">
        <w:tc>
          <w:tcPr>
            <w:tcW w:w="4269" w:type="dxa"/>
            <w:tcBorders>
              <w:top w:val="single" w:sz="4" w:space="0" w:color="auto"/>
              <w:left w:val="single" w:sz="4" w:space="0" w:color="auto"/>
              <w:bottom w:val="single" w:sz="4" w:space="0" w:color="auto"/>
              <w:right w:val="single" w:sz="4" w:space="0" w:color="auto"/>
            </w:tcBorders>
            <w:hideMark/>
          </w:tcPr>
          <w:p w14:paraId="6480842E" w14:textId="77777777" w:rsidR="00B67BE3" w:rsidRPr="00B67BE3" w:rsidRDefault="00B67BE3" w:rsidP="00B67BE3">
            <w:pPr>
              <w:jc w:val="center"/>
              <w:rPr>
                <w:b/>
                <w:bCs/>
                <w:color w:val="EE0000"/>
                <w:sz w:val="28"/>
                <w:szCs w:val="28"/>
                <w:lang w:val="en-GB"/>
              </w:rPr>
            </w:pPr>
            <w:r w:rsidRPr="00B67BE3">
              <w:rPr>
                <w:b/>
                <w:bCs/>
                <w:color w:val="EE0000"/>
                <w:sz w:val="28"/>
                <w:szCs w:val="28"/>
                <w:lang w:val="en-GB"/>
              </w:rPr>
              <w:t>DD:</w:t>
            </w:r>
          </w:p>
        </w:tc>
        <w:tc>
          <w:tcPr>
            <w:tcW w:w="4361" w:type="dxa"/>
            <w:tcBorders>
              <w:top w:val="single" w:sz="4" w:space="0" w:color="auto"/>
              <w:left w:val="single" w:sz="4" w:space="0" w:color="auto"/>
              <w:bottom w:val="single" w:sz="4" w:space="0" w:color="auto"/>
              <w:right w:val="single" w:sz="4" w:space="0" w:color="auto"/>
            </w:tcBorders>
            <w:hideMark/>
          </w:tcPr>
          <w:p w14:paraId="315BBFBD" w14:textId="14306B85" w:rsidR="00B67BE3" w:rsidRPr="00B67BE3" w:rsidRDefault="00B67BE3" w:rsidP="00B67BE3">
            <w:pPr>
              <w:jc w:val="center"/>
              <w:rPr>
                <w:b/>
                <w:bCs/>
                <w:sz w:val="28"/>
                <w:szCs w:val="28"/>
                <w:lang w:val="en-GB"/>
              </w:rPr>
            </w:pPr>
            <w:r w:rsidRPr="00B67BE3">
              <w:rPr>
                <w:b/>
                <w:bCs/>
                <w:sz w:val="28"/>
                <w:szCs w:val="28"/>
                <w:lang w:val="en-GB"/>
              </w:rPr>
              <w:t xml:space="preserve">Dive deeper task (if not on </w:t>
            </w:r>
            <w:r>
              <w:rPr>
                <w:b/>
                <w:bCs/>
                <w:sz w:val="28"/>
                <w:szCs w:val="28"/>
                <w:lang w:val="en-GB"/>
              </w:rPr>
              <w:t xml:space="preserve">already started on </w:t>
            </w:r>
            <w:r w:rsidRPr="00B67BE3">
              <w:rPr>
                <w:b/>
                <w:bCs/>
                <w:sz w:val="28"/>
                <w:szCs w:val="28"/>
                <w:lang w:val="en-GB"/>
              </w:rPr>
              <w:t>a sticker)</w:t>
            </w:r>
          </w:p>
        </w:tc>
      </w:tr>
      <w:tr w:rsidR="00B67BE3" w:rsidRPr="00B67BE3" w14:paraId="633CC978" w14:textId="77777777" w:rsidTr="00B67BE3">
        <w:tc>
          <w:tcPr>
            <w:tcW w:w="4269" w:type="dxa"/>
            <w:tcBorders>
              <w:top w:val="single" w:sz="4" w:space="0" w:color="auto"/>
              <w:left w:val="single" w:sz="4" w:space="0" w:color="auto"/>
              <w:bottom w:val="single" w:sz="4" w:space="0" w:color="auto"/>
              <w:right w:val="single" w:sz="4" w:space="0" w:color="auto"/>
            </w:tcBorders>
          </w:tcPr>
          <w:p w14:paraId="2F0F5927" w14:textId="45A86549" w:rsidR="00B67BE3" w:rsidRPr="00B67BE3" w:rsidRDefault="00B67BE3" w:rsidP="00B67BE3">
            <w:pPr>
              <w:jc w:val="center"/>
              <w:rPr>
                <w:b/>
                <w:bCs/>
                <w:color w:val="EE0000"/>
                <w:sz w:val="28"/>
                <w:szCs w:val="28"/>
                <w:lang w:val="en-GB"/>
              </w:rPr>
            </w:pPr>
            <w:r>
              <w:rPr>
                <w:b/>
                <w:bCs/>
                <w:color w:val="EE0000"/>
                <w:sz w:val="28"/>
                <w:szCs w:val="28"/>
                <w:lang w:val="en-GB"/>
              </w:rPr>
              <w:t>V</w:t>
            </w:r>
            <w:r w:rsidR="00115069">
              <w:rPr>
                <w:b/>
                <w:bCs/>
                <w:color w:val="EE0000"/>
                <w:sz w:val="28"/>
                <w:szCs w:val="28"/>
                <w:lang w:val="en-GB"/>
              </w:rPr>
              <w:t>F</w:t>
            </w:r>
          </w:p>
        </w:tc>
        <w:tc>
          <w:tcPr>
            <w:tcW w:w="4361" w:type="dxa"/>
            <w:tcBorders>
              <w:top w:val="single" w:sz="4" w:space="0" w:color="auto"/>
              <w:left w:val="single" w:sz="4" w:space="0" w:color="auto"/>
              <w:bottom w:val="single" w:sz="4" w:space="0" w:color="auto"/>
              <w:right w:val="single" w:sz="4" w:space="0" w:color="auto"/>
            </w:tcBorders>
          </w:tcPr>
          <w:p w14:paraId="7ADBF46C" w14:textId="534C2DF8" w:rsidR="00B67BE3" w:rsidRPr="00B67BE3" w:rsidRDefault="00B67BE3" w:rsidP="00B67BE3">
            <w:pPr>
              <w:jc w:val="center"/>
              <w:rPr>
                <w:b/>
                <w:bCs/>
                <w:sz w:val="28"/>
                <w:szCs w:val="28"/>
                <w:lang w:val="en-GB"/>
              </w:rPr>
            </w:pPr>
            <w:r>
              <w:rPr>
                <w:b/>
                <w:bCs/>
                <w:sz w:val="28"/>
                <w:szCs w:val="28"/>
                <w:lang w:val="en-GB"/>
              </w:rPr>
              <w:t>May be used to indicate that verbal feedback was given.</w:t>
            </w:r>
          </w:p>
        </w:tc>
      </w:tr>
      <w:tr w:rsidR="00B67BE3" w:rsidRPr="00B67BE3" w14:paraId="2FBBDFC1" w14:textId="77777777" w:rsidTr="00115069">
        <w:tc>
          <w:tcPr>
            <w:tcW w:w="4269" w:type="dxa"/>
            <w:tcBorders>
              <w:top w:val="single" w:sz="4" w:space="0" w:color="auto"/>
              <w:left w:val="single" w:sz="4" w:space="0" w:color="auto"/>
              <w:bottom w:val="single" w:sz="4" w:space="0" w:color="auto"/>
              <w:right w:val="single" w:sz="4" w:space="0" w:color="auto"/>
            </w:tcBorders>
            <w:shd w:val="clear" w:color="auto" w:fill="00B050"/>
            <w:hideMark/>
          </w:tcPr>
          <w:p w14:paraId="1241A357" w14:textId="68426CAC" w:rsidR="00B67BE3" w:rsidRPr="00B67BE3" w:rsidRDefault="00B67BE3" w:rsidP="00B67BE3">
            <w:pPr>
              <w:jc w:val="center"/>
              <w:rPr>
                <w:b/>
                <w:bCs/>
                <w:color w:val="EE0000"/>
                <w:sz w:val="28"/>
                <w:szCs w:val="28"/>
                <w:lang w:val="en-GB"/>
              </w:rPr>
            </w:pPr>
          </w:p>
        </w:tc>
        <w:tc>
          <w:tcPr>
            <w:tcW w:w="4361" w:type="dxa"/>
            <w:tcBorders>
              <w:top w:val="single" w:sz="4" w:space="0" w:color="auto"/>
              <w:left w:val="single" w:sz="4" w:space="0" w:color="auto"/>
              <w:bottom w:val="single" w:sz="4" w:space="0" w:color="auto"/>
              <w:right w:val="single" w:sz="4" w:space="0" w:color="auto"/>
            </w:tcBorders>
            <w:hideMark/>
          </w:tcPr>
          <w:p w14:paraId="7B24040A" w14:textId="73CDA8D0" w:rsidR="00B67BE3" w:rsidRPr="00B67BE3" w:rsidRDefault="00B67BE3" w:rsidP="00B67BE3">
            <w:pPr>
              <w:jc w:val="center"/>
              <w:rPr>
                <w:b/>
                <w:bCs/>
                <w:sz w:val="28"/>
                <w:szCs w:val="28"/>
                <w:lang w:val="en-GB"/>
              </w:rPr>
            </w:pPr>
            <w:r w:rsidRPr="00B67BE3">
              <w:rPr>
                <w:b/>
                <w:bCs/>
                <w:sz w:val="28"/>
                <w:szCs w:val="28"/>
                <w:lang w:val="en-GB"/>
              </w:rPr>
              <w:t>Teacher: SC met</w:t>
            </w:r>
            <w:r>
              <w:rPr>
                <w:b/>
                <w:bCs/>
                <w:sz w:val="28"/>
                <w:szCs w:val="28"/>
                <w:lang w:val="en-GB"/>
              </w:rPr>
              <w:t>/answer correct</w:t>
            </w:r>
          </w:p>
        </w:tc>
      </w:tr>
      <w:tr w:rsidR="00B67BE3" w:rsidRPr="00B67BE3" w14:paraId="171CA255" w14:textId="77777777" w:rsidTr="00115069">
        <w:tc>
          <w:tcPr>
            <w:tcW w:w="4269" w:type="dxa"/>
            <w:tcBorders>
              <w:top w:val="single" w:sz="4" w:space="0" w:color="auto"/>
              <w:left w:val="single" w:sz="4" w:space="0" w:color="auto"/>
              <w:bottom w:val="single" w:sz="4" w:space="0" w:color="auto"/>
              <w:right w:val="single" w:sz="4" w:space="0" w:color="auto"/>
            </w:tcBorders>
            <w:shd w:val="clear" w:color="auto" w:fill="FFC000"/>
            <w:hideMark/>
          </w:tcPr>
          <w:p w14:paraId="5583CD26" w14:textId="04CE41FD" w:rsidR="00B67BE3" w:rsidRPr="00B67BE3" w:rsidRDefault="00B67BE3" w:rsidP="00B67BE3">
            <w:pPr>
              <w:jc w:val="center"/>
              <w:rPr>
                <w:b/>
                <w:bCs/>
                <w:color w:val="EE0000"/>
                <w:sz w:val="28"/>
                <w:szCs w:val="28"/>
                <w:lang w:val="en-GB"/>
              </w:rPr>
            </w:pPr>
          </w:p>
        </w:tc>
        <w:tc>
          <w:tcPr>
            <w:tcW w:w="4361" w:type="dxa"/>
            <w:tcBorders>
              <w:top w:val="single" w:sz="4" w:space="0" w:color="auto"/>
              <w:left w:val="single" w:sz="4" w:space="0" w:color="auto"/>
              <w:bottom w:val="single" w:sz="4" w:space="0" w:color="auto"/>
              <w:right w:val="single" w:sz="4" w:space="0" w:color="auto"/>
            </w:tcBorders>
            <w:hideMark/>
          </w:tcPr>
          <w:p w14:paraId="3C620312" w14:textId="17DCB4E6" w:rsidR="00B67BE3" w:rsidRPr="00B67BE3" w:rsidRDefault="00B67BE3" w:rsidP="00B67BE3">
            <w:pPr>
              <w:jc w:val="center"/>
              <w:rPr>
                <w:b/>
                <w:bCs/>
                <w:sz w:val="28"/>
                <w:szCs w:val="28"/>
                <w:lang w:val="en-GB"/>
              </w:rPr>
            </w:pPr>
            <w:r w:rsidRPr="00B67BE3">
              <w:rPr>
                <w:b/>
                <w:bCs/>
                <w:sz w:val="28"/>
                <w:szCs w:val="28"/>
                <w:lang w:val="en-GB"/>
              </w:rPr>
              <w:t>Teacher: SC not met</w:t>
            </w:r>
            <w:r>
              <w:rPr>
                <w:b/>
                <w:bCs/>
                <w:sz w:val="28"/>
                <w:szCs w:val="28"/>
                <w:lang w:val="en-GB"/>
              </w:rPr>
              <w:t>/</w:t>
            </w:r>
            <w:r w:rsidR="00115069">
              <w:rPr>
                <w:b/>
                <w:bCs/>
                <w:sz w:val="28"/>
                <w:szCs w:val="28"/>
                <w:lang w:val="en-GB"/>
              </w:rPr>
              <w:t>next steps</w:t>
            </w:r>
          </w:p>
        </w:tc>
      </w:tr>
      <w:tr w:rsidR="00B67BE3" w:rsidRPr="00B67BE3" w14:paraId="3026D1A8" w14:textId="77777777" w:rsidTr="00B67BE3">
        <w:tc>
          <w:tcPr>
            <w:tcW w:w="4269" w:type="dxa"/>
            <w:tcBorders>
              <w:top w:val="single" w:sz="4" w:space="0" w:color="auto"/>
              <w:left w:val="single" w:sz="4" w:space="0" w:color="auto"/>
              <w:bottom w:val="single" w:sz="4" w:space="0" w:color="auto"/>
              <w:right w:val="single" w:sz="4" w:space="0" w:color="auto"/>
            </w:tcBorders>
            <w:hideMark/>
          </w:tcPr>
          <w:p w14:paraId="408C53B9" w14:textId="77777777" w:rsidR="00B67BE3" w:rsidRPr="00B67BE3" w:rsidRDefault="00B67BE3" w:rsidP="00B67BE3">
            <w:pPr>
              <w:jc w:val="center"/>
              <w:rPr>
                <w:b/>
                <w:bCs/>
                <w:color w:val="00B050"/>
                <w:sz w:val="28"/>
                <w:szCs w:val="28"/>
                <w:lang w:val="en-GB"/>
              </w:rPr>
            </w:pPr>
            <w:r w:rsidRPr="00B67BE3">
              <w:rPr>
                <w:rFonts w:ascii="Segoe UI Symbol" w:hAnsi="Segoe UI Symbol" w:cs="Segoe UI Symbol"/>
                <w:b/>
                <w:bCs/>
                <w:color w:val="00B050"/>
                <w:sz w:val="28"/>
                <w:szCs w:val="28"/>
                <w:lang w:val="en-GB"/>
              </w:rPr>
              <w:t>✓</w:t>
            </w:r>
          </w:p>
        </w:tc>
        <w:tc>
          <w:tcPr>
            <w:tcW w:w="4361" w:type="dxa"/>
            <w:tcBorders>
              <w:top w:val="single" w:sz="4" w:space="0" w:color="auto"/>
              <w:left w:val="single" w:sz="4" w:space="0" w:color="auto"/>
              <w:bottom w:val="single" w:sz="4" w:space="0" w:color="auto"/>
              <w:right w:val="single" w:sz="4" w:space="0" w:color="auto"/>
            </w:tcBorders>
            <w:hideMark/>
          </w:tcPr>
          <w:p w14:paraId="6274A690" w14:textId="5B121728" w:rsidR="00B67BE3" w:rsidRPr="00B67BE3" w:rsidRDefault="00B67BE3" w:rsidP="00B67BE3">
            <w:pPr>
              <w:jc w:val="center"/>
              <w:rPr>
                <w:b/>
                <w:bCs/>
                <w:sz w:val="28"/>
                <w:szCs w:val="28"/>
                <w:lang w:val="en-GB"/>
              </w:rPr>
            </w:pPr>
            <w:r w:rsidRPr="00B67BE3">
              <w:rPr>
                <w:b/>
                <w:bCs/>
                <w:sz w:val="28"/>
                <w:szCs w:val="28"/>
                <w:lang w:val="en-GB"/>
              </w:rPr>
              <w:t>Student: SC met</w:t>
            </w:r>
            <w:r>
              <w:rPr>
                <w:b/>
                <w:bCs/>
                <w:sz w:val="28"/>
                <w:szCs w:val="28"/>
                <w:lang w:val="en-GB"/>
              </w:rPr>
              <w:t>/answer correct</w:t>
            </w:r>
          </w:p>
        </w:tc>
      </w:tr>
      <w:tr w:rsidR="00B67BE3" w:rsidRPr="00B67BE3" w14:paraId="24A04A8F" w14:textId="77777777" w:rsidTr="00B67BE3">
        <w:tc>
          <w:tcPr>
            <w:tcW w:w="4269" w:type="dxa"/>
            <w:tcBorders>
              <w:top w:val="single" w:sz="4" w:space="0" w:color="auto"/>
              <w:left w:val="single" w:sz="4" w:space="0" w:color="auto"/>
              <w:bottom w:val="single" w:sz="4" w:space="0" w:color="auto"/>
              <w:right w:val="single" w:sz="4" w:space="0" w:color="auto"/>
            </w:tcBorders>
            <w:hideMark/>
          </w:tcPr>
          <w:p w14:paraId="5C45F0B9" w14:textId="77777777" w:rsidR="00B67BE3" w:rsidRPr="00B67BE3" w:rsidRDefault="00B67BE3" w:rsidP="00B67BE3">
            <w:pPr>
              <w:jc w:val="center"/>
              <w:rPr>
                <w:b/>
                <w:bCs/>
                <w:color w:val="00B050"/>
                <w:sz w:val="28"/>
                <w:szCs w:val="28"/>
                <w:lang w:val="en-GB"/>
              </w:rPr>
            </w:pPr>
            <w:r w:rsidRPr="00B67BE3">
              <w:rPr>
                <w:b/>
                <w:bCs/>
                <w:color w:val="00B050"/>
                <w:sz w:val="28"/>
                <w:szCs w:val="28"/>
                <w:lang w:val="en-GB"/>
              </w:rPr>
              <w:t>.</w:t>
            </w:r>
          </w:p>
        </w:tc>
        <w:tc>
          <w:tcPr>
            <w:tcW w:w="4361" w:type="dxa"/>
            <w:tcBorders>
              <w:top w:val="single" w:sz="4" w:space="0" w:color="auto"/>
              <w:left w:val="single" w:sz="4" w:space="0" w:color="auto"/>
              <w:bottom w:val="single" w:sz="4" w:space="0" w:color="auto"/>
              <w:right w:val="single" w:sz="4" w:space="0" w:color="auto"/>
            </w:tcBorders>
            <w:hideMark/>
          </w:tcPr>
          <w:p w14:paraId="0230C91F" w14:textId="6E89CF43" w:rsidR="00B67BE3" w:rsidRPr="00B67BE3" w:rsidRDefault="00B67BE3" w:rsidP="00B67BE3">
            <w:pPr>
              <w:jc w:val="center"/>
              <w:rPr>
                <w:b/>
                <w:bCs/>
                <w:sz w:val="28"/>
                <w:szCs w:val="28"/>
                <w:lang w:val="en-GB"/>
              </w:rPr>
            </w:pPr>
            <w:r w:rsidRPr="00B67BE3">
              <w:rPr>
                <w:b/>
                <w:bCs/>
                <w:sz w:val="28"/>
                <w:szCs w:val="28"/>
                <w:lang w:val="en-GB"/>
              </w:rPr>
              <w:t>Student: SC not met</w:t>
            </w:r>
            <w:r>
              <w:rPr>
                <w:b/>
                <w:bCs/>
                <w:sz w:val="28"/>
                <w:szCs w:val="28"/>
                <w:lang w:val="en-GB"/>
              </w:rPr>
              <w:t>/incorrect</w:t>
            </w:r>
          </w:p>
        </w:tc>
      </w:tr>
      <w:tr w:rsidR="00115069" w:rsidRPr="00B67BE3" w14:paraId="2C73FCAF" w14:textId="77777777" w:rsidTr="00115069">
        <w:tc>
          <w:tcPr>
            <w:tcW w:w="4269" w:type="dxa"/>
            <w:tcBorders>
              <w:top w:val="single" w:sz="4" w:space="0" w:color="auto"/>
              <w:left w:val="single" w:sz="4" w:space="0" w:color="auto"/>
              <w:bottom w:val="single" w:sz="4" w:space="0" w:color="auto"/>
              <w:right w:val="single" w:sz="4" w:space="0" w:color="auto"/>
            </w:tcBorders>
            <w:shd w:val="clear" w:color="auto" w:fill="00B050"/>
          </w:tcPr>
          <w:p w14:paraId="34590E71" w14:textId="77777777" w:rsidR="00115069" w:rsidRPr="00B67BE3" w:rsidRDefault="00115069" w:rsidP="00115069">
            <w:pPr>
              <w:jc w:val="center"/>
              <w:rPr>
                <w:b/>
                <w:bCs/>
                <w:sz w:val="28"/>
                <w:szCs w:val="28"/>
                <w:lang w:val="en-GB"/>
              </w:rPr>
            </w:pPr>
          </w:p>
        </w:tc>
        <w:tc>
          <w:tcPr>
            <w:tcW w:w="4361" w:type="dxa"/>
            <w:tcBorders>
              <w:top w:val="single" w:sz="4" w:space="0" w:color="auto"/>
              <w:left w:val="single" w:sz="4" w:space="0" w:color="auto"/>
              <w:bottom w:val="single" w:sz="4" w:space="0" w:color="auto"/>
              <w:right w:val="single" w:sz="4" w:space="0" w:color="auto"/>
            </w:tcBorders>
            <w:hideMark/>
          </w:tcPr>
          <w:p w14:paraId="578BE243" w14:textId="4DA2CFC6" w:rsidR="00115069" w:rsidRPr="00B67BE3" w:rsidRDefault="00115069" w:rsidP="00115069">
            <w:pPr>
              <w:jc w:val="center"/>
              <w:rPr>
                <w:b/>
                <w:bCs/>
                <w:sz w:val="28"/>
                <w:szCs w:val="28"/>
                <w:lang w:val="en-GB"/>
              </w:rPr>
            </w:pPr>
            <w:r w:rsidRPr="00B67BE3">
              <w:rPr>
                <w:b/>
                <w:bCs/>
                <w:sz w:val="28"/>
                <w:szCs w:val="28"/>
                <w:lang w:val="en-GB"/>
              </w:rPr>
              <w:t>Learning intention met</w:t>
            </w:r>
          </w:p>
        </w:tc>
      </w:tr>
      <w:tr w:rsidR="00115069" w:rsidRPr="00B67BE3" w14:paraId="38F8DE85" w14:textId="77777777" w:rsidTr="00115069">
        <w:tc>
          <w:tcPr>
            <w:tcW w:w="4269" w:type="dxa"/>
            <w:tcBorders>
              <w:top w:val="single" w:sz="4" w:space="0" w:color="auto"/>
              <w:left w:val="single" w:sz="4" w:space="0" w:color="auto"/>
              <w:bottom w:val="single" w:sz="4" w:space="0" w:color="auto"/>
              <w:right w:val="single" w:sz="4" w:space="0" w:color="auto"/>
            </w:tcBorders>
            <w:shd w:val="clear" w:color="auto" w:fill="FFC000"/>
          </w:tcPr>
          <w:p w14:paraId="78B17EF7" w14:textId="77777777" w:rsidR="00115069" w:rsidRPr="00B67BE3" w:rsidRDefault="00115069" w:rsidP="00115069">
            <w:pPr>
              <w:jc w:val="center"/>
              <w:rPr>
                <w:b/>
                <w:bCs/>
                <w:sz w:val="28"/>
                <w:szCs w:val="28"/>
                <w:lang w:val="en-GB"/>
              </w:rPr>
            </w:pPr>
          </w:p>
        </w:tc>
        <w:tc>
          <w:tcPr>
            <w:tcW w:w="4361" w:type="dxa"/>
            <w:tcBorders>
              <w:top w:val="single" w:sz="4" w:space="0" w:color="auto"/>
              <w:left w:val="single" w:sz="4" w:space="0" w:color="auto"/>
              <w:bottom w:val="single" w:sz="4" w:space="0" w:color="auto"/>
              <w:right w:val="single" w:sz="4" w:space="0" w:color="auto"/>
            </w:tcBorders>
          </w:tcPr>
          <w:p w14:paraId="4C60CF2D" w14:textId="44101F68" w:rsidR="00115069" w:rsidRPr="00B67BE3" w:rsidRDefault="00115069" w:rsidP="00115069">
            <w:pPr>
              <w:jc w:val="center"/>
              <w:rPr>
                <w:b/>
                <w:bCs/>
                <w:sz w:val="28"/>
                <w:szCs w:val="28"/>
                <w:lang w:val="en-GB"/>
              </w:rPr>
            </w:pPr>
            <w:r>
              <w:rPr>
                <w:b/>
                <w:bCs/>
                <w:sz w:val="28"/>
                <w:szCs w:val="28"/>
                <w:lang w:val="en-GB"/>
              </w:rPr>
              <w:t>Learning intention not met</w:t>
            </w:r>
          </w:p>
        </w:tc>
      </w:tr>
    </w:tbl>
    <w:p w14:paraId="76D97F64" w14:textId="3AB2220F" w:rsidR="00115069" w:rsidRPr="00115069" w:rsidRDefault="00115069" w:rsidP="00B67BE3">
      <w:pPr>
        <w:rPr>
          <w:b/>
          <w:bCs/>
          <w:sz w:val="28"/>
          <w:szCs w:val="28"/>
          <w:u w:val="single"/>
          <w:lang w:val="en-GB"/>
        </w:rPr>
      </w:pPr>
      <w:r w:rsidRPr="00115069">
        <w:rPr>
          <w:b/>
          <w:bCs/>
          <w:sz w:val="28"/>
          <w:szCs w:val="28"/>
          <w:u w:val="single"/>
          <w:lang w:val="en-GB"/>
        </w:rPr>
        <w:lastRenderedPageBreak/>
        <w:t>Examples of live marking and/or feedback</w:t>
      </w:r>
    </w:p>
    <w:p w14:paraId="745C9F43" w14:textId="79FDA9F8" w:rsidR="00115069" w:rsidRPr="00115069" w:rsidRDefault="00115069" w:rsidP="00B67BE3">
      <w:pPr>
        <w:rPr>
          <w:sz w:val="24"/>
          <w:szCs w:val="24"/>
          <w:lang w:val="en-GB"/>
        </w:rPr>
      </w:pPr>
      <w:r w:rsidRPr="00115069">
        <w:rPr>
          <w:b/>
          <w:bCs/>
          <w:noProof/>
          <w:sz w:val="28"/>
          <w:szCs w:val="28"/>
          <w:lang w:val="en-GB"/>
        </w:rPr>
        <w:drawing>
          <wp:anchor distT="0" distB="0" distL="114300" distR="114300" simplePos="0" relativeHeight="251658240" behindDoc="0" locked="0" layoutInCell="1" allowOverlap="1" wp14:anchorId="7D0AC5DC" wp14:editId="40EABDB7">
            <wp:simplePos x="0" y="0"/>
            <wp:positionH relativeFrom="column">
              <wp:posOffset>3070860</wp:posOffset>
            </wp:positionH>
            <wp:positionV relativeFrom="paragraph">
              <wp:posOffset>735037</wp:posOffset>
            </wp:positionV>
            <wp:extent cx="2661138" cy="1892716"/>
            <wp:effectExtent l="0" t="0" r="6350" b="0"/>
            <wp:wrapNone/>
            <wp:docPr id="11338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8756" name=""/>
                    <pic:cNvPicPr/>
                  </pic:nvPicPr>
                  <pic:blipFill>
                    <a:blip r:embed="rId9"/>
                    <a:stretch>
                      <a:fillRect/>
                    </a:stretch>
                  </pic:blipFill>
                  <pic:spPr>
                    <a:xfrm>
                      <a:off x="0" y="0"/>
                      <a:ext cx="2661138" cy="1892716"/>
                    </a:xfrm>
                    <a:prstGeom prst="rect">
                      <a:avLst/>
                    </a:prstGeom>
                  </pic:spPr>
                </pic:pic>
              </a:graphicData>
            </a:graphic>
            <wp14:sizeRelH relativeFrom="page">
              <wp14:pctWidth>0</wp14:pctWidth>
            </wp14:sizeRelH>
            <wp14:sizeRelV relativeFrom="page">
              <wp14:pctHeight>0</wp14:pctHeight>
            </wp14:sizeRelV>
          </wp:anchor>
        </w:drawing>
      </w:r>
      <w:r w:rsidRPr="00115069">
        <w:rPr>
          <w:sz w:val="24"/>
          <w:szCs w:val="24"/>
          <w:lang w:val="en-GB"/>
        </w:rPr>
        <w:t xml:space="preserve">Green used to highlight success. Orange for next steps or areas to think again. Child responds in green pen. </w:t>
      </w:r>
      <w:r>
        <w:rPr>
          <w:sz w:val="24"/>
          <w:szCs w:val="24"/>
          <w:lang w:val="en-GB"/>
        </w:rPr>
        <w:t>VF used to show verbal feedback given. WS moving to I codes used when appropriate. Modelled feedback using red pen.</w:t>
      </w:r>
    </w:p>
    <w:p w14:paraId="24746D3B" w14:textId="0768858D" w:rsidR="00115069" w:rsidRDefault="00115069" w:rsidP="00115069">
      <w:pPr>
        <w:ind w:hanging="709"/>
        <w:rPr>
          <w:b/>
          <w:bCs/>
          <w:sz w:val="28"/>
          <w:szCs w:val="28"/>
          <w:lang w:val="en-GB"/>
        </w:rPr>
      </w:pPr>
      <w:r w:rsidRPr="00115069">
        <w:rPr>
          <w:b/>
          <w:bCs/>
          <w:noProof/>
          <w:sz w:val="28"/>
          <w:szCs w:val="28"/>
          <w:lang w:val="en-GB"/>
        </w:rPr>
        <w:drawing>
          <wp:inline distT="0" distB="0" distL="0" distR="0" wp14:anchorId="552292C2" wp14:editId="08731C00">
            <wp:extent cx="3065585" cy="1883703"/>
            <wp:effectExtent l="0" t="0" r="1905" b="2540"/>
            <wp:docPr id="1571348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348360" name=""/>
                    <pic:cNvPicPr/>
                  </pic:nvPicPr>
                  <pic:blipFill>
                    <a:blip r:embed="rId10"/>
                    <a:stretch>
                      <a:fillRect/>
                    </a:stretch>
                  </pic:blipFill>
                  <pic:spPr>
                    <a:xfrm>
                      <a:off x="0" y="0"/>
                      <a:ext cx="3077934" cy="1891291"/>
                    </a:xfrm>
                    <a:prstGeom prst="rect">
                      <a:avLst/>
                    </a:prstGeom>
                  </pic:spPr>
                </pic:pic>
              </a:graphicData>
            </a:graphic>
          </wp:inline>
        </w:drawing>
      </w:r>
      <w:r>
        <w:rPr>
          <w:b/>
          <w:bCs/>
          <w:sz w:val="28"/>
          <w:szCs w:val="28"/>
          <w:lang w:val="en-GB"/>
        </w:rPr>
        <w:t xml:space="preserve"> </w:t>
      </w:r>
    </w:p>
    <w:p w14:paraId="375DB4AD" w14:textId="03A3D75B" w:rsidR="00115069" w:rsidRPr="00115069" w:rsidRDefault="00115069" w:rsidP="00115069">
      <w:pPr>
        <w:rPr>
          <w:sz w:val="24"/>
          <w:szCs w:val="24"/>
          <w:lang w:val="en-GB"/>
        </w:rPr>
      </w:pPr>
      <w:r w:rsidRPr="00115069">
        <w:rPr>
          <w:b/>
          <w:bCs/>
          <w:noProof/>
          <w:sz w:val="28"/>
          <w:szCs w:val="28"/>
          <w:lang w:val="en-GB"/>
        </w:rPr>
        <w:drawing>
          <wp:anchor distT="0" distB="0" distL="114300" distR="114300" simplePos="0" relativeHeight="251659264" behindDoc="0" locked="0" layoutInCell="1" allowOverlap="1" wp14:anchorId="5F5EA20A" wp14:editId="018DDA3A">
            <wp:simplePos x="0" y="0"/>
            <wp:positionH relativeFrom="column">
              <wp:posOffset>2907030</wp:posOffset>
            </wp:positionH>
            <wp:positionV relativeFrom="paragraph">
              <wp:posOffset>1113008</wp:posOffset>
            </wp:positionV>
            <wp:extent cx="2907030" cy="1910715"/>
            <wp:effectExtent l="0" t="0" r="7620" b="0"/>
            <wp:wrapNone/>
            <wp:docPr id="618320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320145" name=""/>
                    <pic:cNvPicPr/>
                  </pic:nvPicPr>
                  <pic:blipFill>
                    <a:blip r:embed="rId11"/>
                    <a:stretch>
                      <a:fillRect/>
                    </a:stretch>
                  </pic:blipFill>
                  <pic:spPr>
                    <a:xfrm>
                      <a:off x="0" y="0"/>
                      <a:ext cx="2907030" cy="1910715"/>
                    </a:xfrm>
                    <a:prstGeom prst="rect">
                      <a:avLst/>
                    </a:prstGeom>
                  </pic:spPr>
                </pic:pic>
              </a:graphicData>
            </a:graphic>
            <wp14:sizeRelH relativeFrom="page">
              <wp14:pctWidth>0</wp14:pctWidth>
            </wp14:sizeRelH>
            <wp14:sizeRelV relativeFrom="page">
              <wp14:pctHeight>0</wp14:pctHeight>
            </wp14:sizeRelV>
          </wp:anchor>
        </w:drawing>
      </w:r>
      <w:r w:rsidRPr="00115069">
        <w:rPr>
          <w:sz w:val="24"/>
          <w:szCs w:val="24"/>
          <w:lang w:val="en-GB"/>
        </w:rPr>
        <w:t>Learning intention highlighted green</w:t>
      </w:r>
      <w:r>
        <w:rPr>
          <w:sz w:val="24"/>
          <w:szCs w:val="24"/>
          <w:lang w:val="en-GB"/>
        </w:rPr>
        <w:t xml:space="preserve"> to show it has been met. Orange within the SC when appropriate to show areas for next steps. The Learning Wheel Heads have been used in foundation subjects to demonstrate the learning. Teacher marks individual SC in green highlight (or orange when needed). Children </w:t>
      </w:r>
      <w:proofErr w:type="spellStart"/>
      <w:r>
        <w:rPr>
          <w:sz w:val="24"/>
          <w:szCs w:val="24"/>
          <w:lang w:val="en-GB"/>
        </w:rPr>
        <w:t xml:space="preserve">self </w:t>
      </w:r>
      <w:proofErr w:type="gramStart"/>
      <w:r>
        <w:rPr>
          <w:sz w:val="24"/>
          <w:szCs w:val="24"/>
          <w:lang w:val="en-GB"/>
        </w:rPr>
        <w:t>assess</w:t>
      </w:r>
      <w:proofErr w:type="spellEnd"/>
      <w:proofErr w:type="gramEnd"/>
      <w:r>
        <w:rPr>
          <w:sz w:val="24"/>
          <w:szCs w:val="24"/>
          <w:lang w:val="en-GB"/>
        </w:rPr>
        <w:t xml:space="preserve"> in green (appropriate to their age)</w:t>
      </w:r>
    </w:p>
    <w:p w14:paraId="099BA4D3" w14:textId="650DB512" w:rsidR="00115069" w:rsidRDefault="00934827" w:rsidP="00115069">
      <w:pPr>
        <w:ind w:hanging="709"/>
        <w:rPr>
          <w:b/>
          <w:bCs/>
          <w:sz w:val="28"/>
          <w:szCs w:val="28"/>
          <w:lang w:val="en-GB"/>
        </w:rPr>
      </w:pPr>
      <w:r>
        <w:rPr>
          <w:noProof/>
          <w:sz w:val="28"/>
          <w:szCs w:val="28"/>
          <w:lang w:val="en-GB"/>
        </w:rPr>
        <mc:AlternateContent>
          <mc:Choice Requires="wps">
            <w:drawing>
              <wp:anchor distT="0" distB="0" distL="114300" distR="114300" simplePos="0" relativeHeight="251665408" behindDoc="0" locked="0" layoutInCell="1" allowOverlap="1" wp14:anchorId="68CDDF7E" wp14:editId="6B07AD40">
                <wp:simplePos x="0" y="0"/>
                <wp:positionH relativeFrom="column">
                  <wp:posOffset>-41275</wp:posOffset>
                </wp:positionH>
                <wp:positionV relativeFrom="paragraph">
                  <wp:posOffset>1694815</wp:posOffset>
                </wp:positionV>
                <wp:extent cx="45719" cy="45719"/>
                <wp:effectExtent l="0" t="0" r="12065" b="12065"/>
                <wp:wrapNone/>
                <wp:docPr id="1853805421" name="Oval 2"/>
                <wp:cNvGraphicFramePr/>
                <a:graphic xmlns:a="http://schemas.openxmlformats.org/drawingml/2006/main">
                  <a:graphicData uri="http://schemas.microsoft.com/office/word/2010/wordprocessingShape">
                    <wps:wsp>
                      <wps:cNvSpPr/>
                      <wps:spPr>
                        <a:xfrm>
                          <a:off x="0" y="0"/>
                          <a:ext cx="45719" cy="45719"/>
                        </a:xfrm>
                        <a:prstGeom prst="ellipse">
                          <a:avLst/>
                        </a:prstGeom>
                        <a:solidFill>
                          <a:schemeClr val="accent3">
                            <a:lumMod val="50000"/>
                          </a:schemeClr>
                        </a:solidFill>
                        <a:ln>
                          <a:solidFill>
                            <a:schemeClr val="accent3">
                              <a:lumMod val="50000"/>
                            </a:schemeClr>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8F5DE0" id="Oval 2" o:spid="_x0000_s1026" style="position:absolute;margin-left:-3.25pt;margin-top:133.45pt;width:3.6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" fillcolor="#4e6128 [1606]" strokecolor="#4e6128 [1606]"/>
            </w:pict>
          </mc:Fallback>
        </mc:AlternateContent>
      </w:r>
      <w:r w:rsidRPr="00934827">
        <w:rPr>
          <w:noProof/>
          <w:sz w:val="28"/>
          <w:szCs w:val="28"/>
          <w:lang w:val="en-GB"/>
        </w:rPr>
        <w:drawing>
          <wp:anchor distT="0" distB="0" distL="114300" distR="114300" simplePos="0" relativeHeight="251664384" behindDoc="0" locked="0" layoutInCell="1" allowOverlap="1" wp14:anchorId="5D001802" wp14:editId="5B548904">
            <wp:simplePos x="0" y="0"/>
            <wp:positionH relativeFrom="column">
              <wp:posOffset>-95250</wp:posOffset>
            </wp:positionH>
            <wp:positionV relativeFrom="paragraph">
              <wp:posOffset>1343025</wp:posOffset>
            </wp:positionV>
            <wp:extent cx="165100" cy="172176"/>
            <wp:effectExtent l="0" t="0" r="6350" b="0"/>
            <wp:wrapNone/>
            <wp:docPr id="1994847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688793" name=""/>
                    <pic:cNvPicPr/>
                  </pic:nvPicPr>
                  <pic:blipFill>
                    <a:blip r:embed="rId12"/>
                    <a:stretch>
                      <a:fillRect/>
                    </a:stretch>
                  </pic:blipFill>
                  <pic:spPr>
                    <a:xfrm>
                      <a:off x="0" y="0"/>
                      <a:ext cx="165100" cy="172176"/>
                    </a:xfrm>
                    <a:prstGeom prst="rect">
                      <a:avLst/>
                    </a:prstGeom>
                  </pic:spPr>
                </pic:pic>
              </a:graphicData>
            </a:graphic>
            <wp14:sizeRelH relativeFrom="page">
              <wp14:pctWidth>0</wp14:pctWidth>
            </wp14:sizeRelH>
            <wp14:sizeRelV relativeFrom="page">
              <wp14:pctHeight>0</wp14:pctHeight>
            </wp14:sizeRelV>
          </wp:anchor>
        </w:drawing>
      </w:r>
      <w:r w:rsidRPr="00934827">
        <w:rPr>
          <w:noProof/>
          <w:sz w:val="28"/>
          <w:szCs w:val="28"/>
          <w:lang w:val="en-GB"/>
        </w:rPr>
        <w:drawing>
          <wp:anchor distT="0" distB="0" distL="114300" distR="114300" simplePos="0" relativeHeight="251662336" behindDoc="0" locked="0" layoutInCell="1" allowOverlap="1" wp14:anchorId="095DDA31" wp14:editId="393C95E7">
            <wp:simplePos x="0" y="0"/>
            <wp:positionH relativeFrom="column">
              <wp:posOffset>-95250</wp:posOffset>
            </wp:positionH>
            <wp:positionV relativeFrom="paragraph">
              <wp:posOffset>1127126</wp:posOffset>
            </wp:positionV>
            <wp:extent cx="130175" cy="135754"/>
            <wp:effectExtent l="0" t="0" r="3175" b="0"/>
            <wp:wrapNone/>
            <wp:docPr id="1198904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688793" name=""/>
                    <pic:cNvPicPr/>
                  </pic:nvPicPr>
                  <pic:blipFill>
                    <a:blip r:embed="rId12"/>
                    <a:stretch>
                      <a:fillRect/>
                    </a:stretch>
                  </pic:blipFill>
                  <pic:spPr>
                    <a:xfrm>
                      <a:off x="0" y="0"/>
                      <a:ext cx="131718" cy="137363"/>
                    </a:xfrm>
                    <a:prstGeom prst="rect">
                      <a:avLst/>
                    </a:prstGeom>
                  </pic:spPr>
                </pic:pic>
              </a:graphicData>
            </a:graphic>
            <wp14:sizeRelH relativeFrom="page">
              <wp14:pctWidth>0</wp14:pctWidth>
            </wp14:sizeRelH>
            <wp14:sizeRelV relativeFrom="page">
              <wp14:pctHeight>0</wp14:pctHeight>
            </wp14:sizeRelV>
          </wp:anchor>
        </w:drawing>
      </w:r>
      <w:r w:rsidRPr="00934827">
        <w:rPr>
          <w:noProof/>
          <w:sz w:val="28"/>
          <w:szCs w:val="28"/>
          <w:lang w:val="en-GB"/>
        </w:rPr>
        <w:drawing>
          <wp:anchor distT="0" distB="0" distL="114300" distR="114300" simplePos="0" relativeHeight="251660288" behindDoc="0" locked="0" layoutInCell="1" allowOverlap="1" wp14:anchorId="27565224" wp14:editId="06676464">
            <wp:simplePos x="0" y="0"/>
            <wp:positionH relativeFrom="column">
              <wp:posOffset>-95163</wp:posOffset>
            </wp:positionH>
            <wp:positionV relativeFrom="paragraph">
              <wp:posOffset>889000</wp:posOffset>
            </wp:positionV>
            <wp:extent cx="165100" cy="172176"/>
            <wp:effectExtent l="0" t="0" r="6350" b="0"/>
            <wp:wrapNone/>
            <wp:docPr id="1311688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688793" name=""/>
                    <pic:cNvPicPr/>
                  </pic:nvPicPr>
                  <pic:blipFill>
                    <a:blip r:embed="rId12"/>
                    <a:stretch>
                      <a:fillRect/>
                    </a:stretch>
                  </pic:blipFill>
                  <pic:spPr>
                    <a:xfrm>
                      <a:off x="0" y="0"/>
                      <a:ext cx="165100" cy="172176"/>
                    </a:xfrm>
                    <a:prstGeom prst="rect">
                      <a:avLst/>
                    </a:prstGeom>
                  </pic:spPr>
                </pic:pic>
              </a:graphicData>
            </a:graphic>
            <wp14:sizeRelH relativeFrom="page">
              <wp14:pctWidth>0</wp14:pctWidth>
            </wp14:sizeRelH>
            <wp14:sizeRelV relativeFrom="page">
              <wp14:pctHeight>0</wp14:pctHeight>
            </wp14:sizeRelV>
          </wp:anchor>
        </w:drawing>
      </w:r>
      <w:r w:rsidR="00115069" w:rsidRPr="00115069">
        <w:rPr>
          <w:b/>
          <w:bCs/>
          <w:noProof/>
          <w:sz w:val="28"/>
          <w:szCs w:val="28"/>
          <w:lang w:val="en-GB"/>
        </w:rPr>
        <w:drawing>
          <wp:inline distT="0" distB="0" distL="0" distR="0" wp14:anchorId="249ADCD7" wp14:editId="7457CD4E">
            <wp:extent cx="3171092" cy="1912565"/>
            <wp:effectExtent l="0" t="0" r="0" b="0"/>
            <wp:docPr id="353012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12838" name=""/>
                    <pic:cNvPicPr/>
                  </pic:nvPicPr>
                  <pic:blipFill>
                    <a:blip r:embed="rId13"/>
                    <a:stretch>
                      <a:fillRect/>
                    </a:stretch>
                  </pic:blipFill>
                  <pic:spPr>
                    <a:xfrm>
                      <a:off x="0" y="0"/>
                      <a:ext cx="3180904" cy="1918483"/>
                    </a:xfrm>
                    <a:prstGeom prst="rect">
                      <a:avLst/>
                    </a:prstGeom>
                  </pic:spPr>
                </pic:pic>
              </a:graphicData>
            </a:graphic>
          </wp:inline>
        </w:drawing>
      </w:r>
      <w:r w:rsidR="00115069">
        <w:rPr>
          <w:b/>
          <w:bCs/>
          <w:sz w:val="28"/>
          <w:szCs w:val="28"/>
          <w:lang w:val="en-GB"/>
        </w:rPr>
        <w:t xml:space="preserve"> </w:t>
      </w:r>
    </w:p>
    <w:p w14:paraId="564C5651" w14:textId="0C7CB892" w:rsidR="002C521F" w:rsidRDefault="002C521F" w:rsidP="00B67BE3">
      <w:pPr>
        <w:rPr>
          <w:b/>
          <w:bCs/>
          <w:sz w:val="28"/>
          <w:szCs w:val="28"/>
          <w:u w:val="single"/>
          <w:lang w:val="en-GB"/>
        </w:rPr>
      </w:pPr>
    </w:p>
    <w:p w14:paraId="73EF25CA" w14:textId="207935B2" w:rsidR="002C521F" w:rsidRDefault="002C521F" w:rsidP="00B67BE3">
      <w:pPr>
        <w:rPr>
          <w:b/>
          <w:bCs/>
          <w:sz w:val="28"/>
          <w:szCs w:val="28"/>
          <w:u w:val="single"/>
          <w:lang w:val="en-GB"/>
        </w:rPr>
      </w:pPr>
    </w:p>
    <w:p w14:paraId="14F5186A" w14:textId="5443D9D6" w:rsidR="002C521F" w:rsidRDefault="002C521F" w:rsidP="00B67BE3">
      <w:pPr>
        <w:rPr>
          <w:b/>
          <w:bCs/>
          <w:sz w:val="28"/>
          <w:szCs w:val="28"/>
          <w:u w:val="single"/>
          <w:lang w:val="en-GB"/>
        </w:rPr>
      </w:pPr>
    </w:p>
    <w:p w14:paraId="0233AA37" w14:textId="3504C27F" w:rsidR="002C521F" w:rsidRDefault="002C521F" w:rsidP="00B67BE3">
      <w:pPr>
        <w:rPr>
          <w:b/>
          <w:bCs/>
          <w:sz w:val="28"/>
          <w:szCs w:val="28"/>
          <w:u w:val="single"/>
          <w:lang w:val="en-GB"/>
        </w:rPr>
      </w:pPr>
    </w:p>
    <w:p w14:paraId="409B57CF" w14:textId="4D781C99" w:rsidR="002C521F" w:rsidRDefault="002C521F" w:rsidP="00B67BE3">
      <w:pPr>
        <w:rPr>
          <w:b/>
          <w:bCs/>
          <w:sz w:val="28"/>
          <w:szCs w:val="28"/>
          <w:u w:val="single"/>
          <w:lang w:val="en-GB"/>
        </w:rPr>
      </w:pPr>
    </w:p>
    <w:p w14:paraId="209A71B0" w14:textId="4D907678" w:rsidR="0030770B" w:rsidRDefault="003E2AB4" w:rsidP="00B67BE3">
      <w:pPr>
        <w:rPr>
          <w:b/>
          <w:bCs/>
          <w:sz w:val="28"/>
          <w:szCs w:val="28"/>
          <w:u w:val="single"/>
          <w:lang w:val="en-GB"/>
        </w:rPr>
      </w:pPr>
      <w:r w:rsidRPr="00115069">
        <w:rPr>
          <w:b/>
          <w:bCs/>
          <w:sz w:val="28"/>
          <w:szCs w:val="28"/>
          <w:u w:val="single"/>
          <w:lang w:val="en-GB"/>
        </w:rPr>
        <w:lastRenderedPageBreak/>
        <w:t>Next step stickers for foundation subject: examples</w:t>
      </w:r>
    </w:p>
    <w:p w14:paraId="5183C9B3" w14:textId="5ED16686" w:rsidR="002C521F" w:rsidRPr="002C521F" w:rsidRDefault="002C521F" w:rsidP="00B67BE3">
      <w:pPr>
        <w:rPr>
          <w:b/>
          <w:bCs/>
          <w:noProof/>
          <w:sz w:val="28"/>
          <w:szCs w:val="28"/>
          <w:lang w:val="en-GB"/>
        </w:rPr>
      </w:pPr>
      <w:r w:rsidRPr="002C521F">
        <w:rPr>
          <w:sz w:val="28"/>
          <w:szCs w:val="28"/>
          <w:lang w:val="en-GB"/>
        </w:rPr>
        <w:t>These challenge the children to think more deepl</w:t>
      </w:r>
      <w:r>
        <w:rPr>
          <w:sz w:val="28"/>
          <w:szCs w:val="28"/>
          <w:lang w:val="en-GB"/>
        </w:rPr>
        <w:t xml:space="preserve">y about their learning. </w:t>
      </w:r>
      <w:r w:rsidRPr="002C521F">
        <w:rPr>
          <w:b/>
          <w:bCs/>
          <w:noProof/>
          <w:sz w:val="28"/>
          <w:szCs w:val="28"/>
          <w:lang w:val="en-GB"/>
        </w:rPr>
        <w:t xml:space="preserve"> </w:t>
      </w:r>
    </w:p>
    <w:p w14:paraId="7A2D59A3" w14:textId="16A7FDE1" w:rsidR="003E2AB4" w:rsidRDefault="003E2AB4" w:rsidP="00B67BE3">
      <w:pPr>
        <w:rPr>
          <w:b/>
          <w:bCs/>
          <w:sz w:val="28"/>
          <w:szCs w:val="28"/>
          <w:lang w:val="en-GB"/>
        </w:rPr>
      </w:pPr>
      <w:r w:rsidRPr="003E2AB4">
        <w:rPr>
          <w:b/>
          <w:bCs/>
          <w:noProof/>
          <w:sz w:val="28"/>
          <w:szCs w:val="28"/>
          <w:lang w:val="en-GB"/>
        </w:rPr>
        <w:drawing>
          <wp:inline distT="0" distB="0" distL="0" distR="0" wp14:anchorId="6745EBCD" wp14:editId="0073F3B7">
            <wp:extent cx="2241550" cy="1322041"/>
            <wp:effectExtent l="0" t="0" r="6350" b="0"/>
            <wp:docPr id="428420536" name="Picture 1" descr="A light bulb in a white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420536" name="Picture 1" descr="A light bulb in a white circle&#10;&#10;AI-generated content may be incorrect."/>
                    <pic:cNvPicPr/>
                  </pic:nvPicPr>
                  <pic:blipFill>
                    <a:blip r:embed="rId14"/>
                    <a:stretch>
                      <a:fillRect/>
                    </a:stretch>
                  </pic:blipFill>
                  <pic:spPr>
                    <a:xfrm>
                      <a:off x="0" y="0"/>
                      <a:ext cx="2258418" cy="1331990"/>
                    </a:xfrm>
                    <a:prstGeom prst="rect">
                      <a:avLst/>
                    </a:prstGeom>
                  </pic:spPr>
                </pic:pic>
              </a:graphicData>
            </a:graphic>
          </wp:inline>
        </w:drawing>
      </w:r>
      <w:r>
        <w:rPr>
          <w:b/>
          <w:bCs/>
          <w:sz w:val="28"/>
          <w:szCs w:val="28"/>
          <w:lang w:val="en-GB"/>
        </w:rPr>
        <w:t xml:space="preserve">    </w:t>
      </w:r>
      <w:r w:rsidRPr="003E2AB4">
        <w:rPr>
          <w:b/>
          <w:bCs/>
          <w:noProof/>
          <w:sz w:val="28"/>
          <w:szCs w:val="28"/>
          <w:lang w:val="en-GB"/>
        </w:rPr>
        <w:drawing>
          <wp:inline distT="0" distB="0" distL="0" distR="0" wp14:anchorId="5354D127" wp14:editId="7E8B17F9">
            <wp:extent cx="2241550" cy="1317402"/>
            <wp:effectExtent l="0" t="0" r="6350" b="0"/>
            <wp:docPr id="2040108554" name="Picture 1" descr="A black and white logo with a puzzle piece in the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108554" name="Picture 1" descr="A black and white logo with a puzzle piece in the head&#10;&#10;AI-generated content may be incorrect."/>
                    <pic:cNvPicPr/>
                  </pic:nvPicPr>
                  <pic:blipFill>
                    <a:blip r:embed="rId15"/>
                    <a:stretch>
                      <a:fillRect/>
                    </a:stretch>
                  </pic:blipFill>
                  <pic:spPr>
                    <a:xfrm>
                      <a:off x="0" y="0"/>
                      <a:ext cx="2253389" cy="1324360"/>
                    </a:xfrm>
                    <a:prstGeom prst="rect">
                      <a:avLst/>
                    </a:prstGeom>
                  </pic:spPr>
                </pic:pic>
              </a:graphicData>
            </a:graphic>
          </wp:inline>
        </w:drawing>
      </w:r>
      <w:r>
        <w:rPr>
          <w:b/>
          <w:bCs/>
          <w:sz w:val="28"/>
          <w:szCs w:val="28"/>
          <w:lang w:val="en-GB"/>
        </w:rPr>
        <w:t xml:space="preserve">  </w:t>
      </w:r>
      <w:r w:rsidRPr="003E2AB4">
        <w:rPr>
          <w:b/>
          <w:bCs/>
          <w:noProof/>
          <w:sz w:val="28"/>
          <w:szCs w:val="28"/>
          <w:lang w:val="en-GB"/>
        </w:rPr>
        <w:drawing>
          <wp:inline distT="0" distB="0" distL="0" distR="0" wp14:anchorId="6C677241" wp14:editId="0CB1A8DE">
            <wp:extent cx="2244734" cy="1327150"/>
            <wp:effectExtent l="0" t="0" r="3175" b="6350"/>
            <wp:docPr id="792979537"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979537" name="Picture 1" descr="A close-up of a logo&#10;&#10;AI-generated content may be incorrect."/>
                    <pic:cNvPicPr/>
                  </pic:nvPicPr>
                  <pic:blipFill>
                    <a:blip r:embed="rId16"/>
                    <a:stretch>
                      <a:fillRect/>
                    </a:stretch>
                  </pic:blipFill>
                  <pic:spPr>
                    <a:xfrm>
                      <a:off x="0" y="0"/>
                      <a:ext cx="2247844" cy="1328989"/>
                    </a:xfrm>
                    <a:prstGeom prst="rect">
                      <a:avLst/>
                    </a:prstGeom>
                  </pic:spPr>
                </pic:pic>
              </a:graphicData>
            </a:graphic>
          </wp:inline>
        </w:drawing>
      </w:r>
      <w:r>
        <w:rPr>
          <w:b/>
          <w:bCs/>
          <w:sz w:val="28"/>
          <w:szCs w:val="28"/>
          <w:lang w:val="en-GB"/>
        </w:rPr>
        <w:t xml:space="preserve">     </w:t>
      </w:r>
      <w:r w:rsidRPr="003E2AB4">
        <w:rPr>
          <w:b/>
          <w:bCs/>
          <w:noProof/>
          <w:sz w:val="28"/>
          <w:szCs w:val="28"/>
          <w:lang w:val="en-GB"/>
        </w:rPr>
        <w:drawing>
          <wp:inline distT="0" distB="0" distL="0" distR="0" wp14:anchorId="32D40100" wp14:editId="6E7D5BA9">
            <wp:extent cx="2171700" cy="1273458"/>
            <wp:effectExtent l="0" t="0" r="0" b="3175"/>
            <wp:docPr id="2146832892" name="Picture 1" descr="A close-up of a head with a plant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832892" name="Picture 1" descr="A close-up of a head with a plant in it&#10;&#10;AI-generated content may be incorrect."/>
                    <pic:cNvPicPr/>
                  </pic:nvPicPr>
                  <pic:blipFill>
                    <a:blip r:embed="rId17"/>
                    <a:stretch>
                      <a:fillRect/>
                    </a:stretch>
                  </pic:blipFill>
                  <pic:spPr>
                    <a:xfrm>
                      <a:off x="0" y="0"/>
                      <a:ext cx="2190054" cy="1284220"/>
                    </a:xfrm>
                    <a:prstGeom prst="rect">
                      <a:avLst/>
                    </a:prstGeom>
                  </pic:spPr>
                </pic:pic>
              </a:graphicData>
            </a:graphic>
          </wp:inline>
        </w:drawing>
      </w:r>
    </w:p>
    <w:p w14:paraId="2FDBCE33" w14:textId="77777777" w:rsidR="003E2AB4" w:rsidRDefault="003E2AB4" w:rsidP="00B67BE3">
      <w:pPr>
        <w:rPr>
          <w:b/>
          <w:bCs/>
          <w:sz w:val="28"/>
          <w:szCs w:val="28"/>
          <w:lang w:val="en-GB"/>
        </w:rPr>
      </w:pPr>
    </w:p>
    <w:p w14:paraId="0636AAFE" w14:textId="6B23FE65" w:rsidR="003E2AB4" w:rsidRDefault="003E2AB4" w:rsidP="00B67BE3">
      <w:pPr>
        <w:rPr>
          <w:b/>
          <w:bCs/>
          <w:sz w:val="28"/>
          <w:szCs w:val="28"/>
          <w:lang w:val="en-GB"/>
        </w:rPr>
      </w:pPr>
      <w:r>
        <w:rPr>
          <w:b/>
          <w:bCs/>
          <w:sz w:val="28"/>
          <w:szCs w:val="28"/>
          <w:lang w:val="en-GB"/>
        </w:rPr>
        <w:t xml:space="preserve">Examples: </w:t>
      </w:r>
    </w:p>
    <w:p w14:paraId="54A671AA" w14:textId="4353009A" w:rsidR="003E2AB4" w:rsidRDefault="003E2AB4" w:rsidP="00B67BE3">
      <w:pPr>
        <w:rPr>
          <w:b/>
          <w:bCs/>
          <w:sz w:val="28"/>
          <w:szCs w:val="28"/>
          <w:lang w:val="en-GB"/>
        </w:rPr>
      </w:pPr>
      <w:r w:rsidRPr="003E2AB4">
        <w:rPr>
          <w:b/>
          <w:bCs/>
          <w:noProof/>
          <w:sz w:val="28"/>
          <w:szCs w:val="28"/>
          <w:lang w:val="en-GB"/>
        </w:rPr>
        <w:drawing>
          <wp:inline distT="0" distB="0" distL="0" distR="0" wp14:anchorId="41BF7237" wp14:editId="28965428">
            <wp:extent cx="2298700" cy="1346267"/>
            <wp:effectExtent l="0" t="0" r="6350" b="6350"/>
            <wp:docPr id="272547852"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547852" name="Picture 1" descr="A white background with black text&#10;&#10;AI-generated content may be incorrect."/>
                    <pic:cNvPicPr/>
                  </pic:nvPicPr>
                  <pic:blipFill>
                    <a:blip r:embed="rId18"/>
                    <a:stretch>
                      <a:fillRect/>
                    </a:stretch>
                  </pic:blipFill>
                  <pic:spPr>
                    <a:xfrm>
                      <a:off x="0" y="0"/>
                      <a:ext cx="2308635" cy="1352085"/>
                    </a:xfrm>
                    <a:prstGeom prst="rect">
                      <a:avLst/>
                    </a:prstGeom>
                  </pic:spPr>
                </pic:pic>
              </a:graphicData>
            </a:graphic>
          </wp:inline>
        </w:drawing>
      </w:r>
      <w:r>
        <w:rPr>
          <w:b/>
          <w:bCs/>
          <w:sz w:val="28"/>
          <w:szCs w:val="28"/>
          <w:lang w:val="en-GB"/>
        </w:rPr>
        <w:t xml:space="preserve">  </w:t>
      </w:r>
      <w:r w:rsidRPr="003E2AB4">
        <w:rPr>
          <w:b/>
          <w:bCs/>
          <w:noProof/>
          <w:sz w:val="28"/>
          <w:szCs w:val="28"/>
          <w:lang w:val="en-GB"/>
        </w:rPr>
        <w:drawing>
          <wp:inline distT="0" distB="0" distL="0" distR="0" wp14:anchorId="624AEC5C" wp14:editId="23510673">
            <wp:extent cx="2266139" cy="1331357"/>
            <wp:effectExtent l="0" t="0" r="1270" b="2540"/>
            <wp:docPr id="54898755" name="Picture 1" descr="A white background with text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98755" name="Picture 1" descr="A white background with text and words&#10;&#10;AI-generated content may be incorrect."/>
                    <pic:cNvPicPr/>
                  </pic:nvPicPr>
                  <pic:blipFill>
                    <a:blip r:embed="rId19"/>
                    <a:stretch>
                      <a:fillRect/>
                    </a:stretch>
                  </pic:blipFill>
                  <pic:spPr>
                    <a:xfrm>
                      <a:off x="0" y="0"/>
                      <a:ext cx="2279210" cy="1339036"/>
                    </a:xfrm>
                    <a:prstGeom prst="rect">
                      <a:avLst/>
                    </a:prstGeom>
                  </pic:spPr>
                </pic:pic>
              </a:graphicData>
            </a:graphic>
          </wp:inline>
        </w:drawing>
      </w:r>
    </w:p>
    <w:p w14:paraId="340DA521" w14:textId="77777777" w:rsidR="003E2AB4" w:rsidRDefault="003E2AB4" w:rsidP="00B67BE3">
      <w:pPr>
        <w:rPr>
          <w:b/>
          <w:bCs/>
          <w:sz w:val="28"/>
          <w:szCs w:val="28"/>
          <w:lang w:val="en-GB"/>
        </w:rPr>
      </w:pPr>
    </w:p>
    <w:p w14:paraId="5D9203D7" w14:textId="49AFAFF1" w:rsidR="003E2AB4" w:rsidRPr="00B67BE3" w:rsidRDefault="003E2AB4" w:rsidP="00B67BE3">
      <w:pPr>
        <w:rPr>
          <w:b/>
          <w:bCs/>
          <w:sz w:val="28"/>
          <w:szCs w:val="28"/>
          <w:lang w:val="en-GB"/>
        </w:rPr>
      </w:pPr>
      <w:r>
        <w:rPr>
          <w:b/>
          <w:bCs/>
          <w:sz w:val="28"/>
          <w:szCs w:val="28"/>
          <w:lang w:val="en-GB"/>
        </w:rPr>
        <w:t xml:space="preserve">  </w:t>
      </w:r>
    </w:p>
    <w:sectPr w:rsidR="003E2AB4" w:rsidRPr="00B67BE3" w:rsidSect="00034616">
      <w:footerReference w:type="default" r:id="rId2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E8E82" w14:textId="77777777" w:rsidR="007A1B1F" w:rsidRDefault="007A1B1F" w:rsidP="00483170">
      <w:pPr>
        <w:spacing w:after="0" w:line="240" w:lineRule="auto"/>
      </w:pPr>
      <w:r>
        <w:separator/>
      </w:r>
    </w:p>
  </w:endnote>
  <w:endnote w:type="continuationSeparator" w:id="0">
    <w:p w14:paraId="6ED67558" w14:textId="77777777" w:rsidR="007A1B1F" w:rsidRDefault="007A1B1F" w:rsidP="00483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796636"/>
      <w:docPartObj>
        <w:docPartGallery w:val="Page Numbers (Bottom of Page)"/>
        <w:docPartUnique/>
      </w:docPartObj>
    </w:sdtPr>
    <w:sdtEndPr>
      <w:rPr>
        <w:color w:val="7F7F7F" w:themeColor="background1" w:themeShade="7F"/>
        <w:spacing w:val="60"/>
      </w:rPr>
    </w:sdtEndPr>
    <w:sdtContent>
      <w:p w14:paraId="48C825D5" w14:textId="094712A9" w:rsidR="00483170" w:rsidRDefault="0048317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7EB8C5A" w14:textId="77777777" w:rsidR="00483170" w:rsidRDefault="00483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E46FF" w14:textId="77777777" w:rsidR="007A1B1F" w:rsidRDefault="007A1B1F" w:rsidP="00483170">
      <w:pPr>
        <w:spacing w:after="0" w:line="240" w:lineRule="auto"/>
      </w:pPr>
      <w:r>
        <w:separator/>
      </w:r>
    </w:p>
  </w:footnote>
  <w:footnote w:type="continuationSeparator" w:id="0">
    <w:p w14:paraId="1151437D" w14:textId="77777777" w:rsidR="007A1B1F" w:rsidRDefault="007A1B1F" w:rsidP="004831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8013DA9"/>
    <w:multiLevelType w:val="multilevel"/>
    <w:tmpl w:val="6C1A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EE295C"/>
    <w:multiLevelType w:val="multilevel"/>
    <w:tmpl w:val="F0581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172491"/>
    <w:multiLevelType w:val="multilevel"/>
    <w:tmpl w:val="29946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1E0ACB"/>
    <w:multiLevelType w:val="multilevel"/>
    <w:tmpl w:val="70C80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C22802"/>
    <w:multiLevelType w:val="multilevel"/>
    <w:tmpl w:val="24402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3C7692"/>
    <w:multiLevelType w:val="multilevel"/>
    <w:tmpl w:val="02920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067ACF"/>
    <w:multiLevelType w:val="multilevel"/>
    <w:tmpl w:val="318E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C64701"/>
    <w:multiLevelType w:val="multilevel"/>
    <w:tmpl w:val="8ACAD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2071AA"/>
    <w:multiLevelType w:val="multilevel"/>
    <w:tmpl w:val="B10EE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713ED1"/>
    <w:multiLevelType w:val="multilevel"/>
    <w:tmpl w:val="439AF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061423"/>
    <w:multiLevelType w:val="multilevel"/>
    <w:tmpl w:val="63E25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9223E6"/>
    <w:multiLevelType w:val="multilevel"/>
    <w:tmpl w:val="C8C48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BF62F9"/>
    <w:multiLevelType w:val="multilevel"/>
    <w:tmpl w:val="65C4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086C86"/>
    <w:multiLevelType w:val="multilevel"/>
    <w:tmpl w:val="4B12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816669"/>
    <w:multiLevelType w:val="multilevel"/>
    <w:tmpl w:val="3AA0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6A39B4"/>
    <w:multiLevelType w:val="multilevel"/>
    <w:tmpl w:val="0190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C44514"/>
    <w:multiLevelType w:val="multilevel"/>
    <w:tmpl w:val="BE52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66099B"/>
    <w:multiLevelType w:val="multilevel"/>
    <w:tmpl w:val="68CA9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295AA1"/>
    <w:multiLevelType w:val="multilevel"/>
    <w:tmpl w:val="1E445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5F76A8"/>
    <w:multiLevelType w:val="multilevel"/>
    <w:tmpl w:val="BAEA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3117AC"/>
    <w:multiLevelType w:val="multilevel"/>
    <w:tmpl w:val="8D80F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3C5A3F"/>
    <w:multiLevelType w:val="multilevel"/>
    <w:tmpl w:val="E822E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A45820"/>
    <w:multiLevelType w:val="multilevel"/>
    <w:tmpl w:val="303A8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3B5038"/>
    <w:multiLevelType w:val="multilevel"/>
    <w:tmpl w:val="591A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5A6CD5"/>
    <w:multiLevelType w:val="multilevel"/>
    <w:tmpl w:val="CD2C9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C25762"/>
    <w:multiLevelType w:val="multilevel"/>
    <w:tmpl w:val="3C665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8135522">
    <w:abstractNumId w:val="5"/>
  </w:num>
  <w:num w:numId="2" w16cid:durableId="2053385320">
    <w:abstractNumId w:val="3"/>
  </w:num>
  <w:num w:numId="3" w16cid:durableId="1688410648">
    <w:abstractNumId w:val="2"/>
  </w:num>
  <w:num w:numId="4" w16cid:durableId="1149979784">
    <w:abstractNumId w:val="4"/>
  </w:num>
  <w:num w:numId="5" w16cid:durableId="2046131299">
    <w:abstractNumId w:val="1"/>
  </w:num>
  <w:num w:numId="6" w16cid:durableId="380787024">
    <w:abstractNumId w:val="0"/>
  </w:num>
  <w:num w:numId="7" w16cid:durableId="2004358923">
    <w:abstractNumId w:val="9"/>
  </w:num>
  <w:num w:numId="8" w16cid:durableId="370156285">
    <w:abstractNumId w:val="22"/>
  </w:num>
  <w:num w:numId="9" w16cid:durableId="172841616">
    <w:abstractNumId w:val="8"/>
  </w:num>
  <w:num w:numId="10" w16cid:durableId="2043244568">
    <w:abstractNumId w:val="13"/>
  </w:num>
  <w:num w:numId="11" w16cid:durableId="1069695712">
    <w:abstractNumId w:val="10"/>
  </w:num>
  <w:num w:numId="12" w16cid:durableId="991913722">
    <w:abstractNumId w:val="25"/>
  </w:num>
  <w:num w:numId="13" w16cid:durableId="1874264856">
    <w:abstractNumId w:val="24"/>
  </w:num>
  <w:num w:numId="14" w16cid:durableId="345987270">
    <w:abstractNumId w:val="29"/>
  </w:num>
  <w:num w:numId="15" w16cid:durableId="581724579">
    <w:abstractNumId w:val="31"/>
  </w:num>
  <w:num w:numId="16" w16cid:durableId="1305158025">
    <w:abstractNumId w:val="28"/>
  </w:num>
  <w:num w:numId="17" w16cid:durableId="1312948431">
    <w:abstractNumId w:val="21"/>
  </w:num>
  <w:num w:numId="18" w16cid:durableId="1629387724">
    <w:abstractNumId w:val="20"/>
  </w:num>
  <w:num w:numId="19" w16cid:durableId="1963026061">
    <w:abstractNumId w:val="17"/>
  </w:num>
  <w:num w:numId="20" w16cid:durableId="1778862932">
    <w:abstractNumId w:val="6"/>
  </w:num>
  <w:num w:numId="21" w16cid:durableId="1873301269">
    <w:abstractNumId w:val="14"/>
  </w:num>
  <w:num w:numId="22" w16cid:durableId="154419975">
    <w:abstractNumId w:val="11"/>
  </w:num>
  <w:num w:numId="23" w16cid:durableId="681206026">
    <w:abstractNumId w:val="18"/>
  </w:num>
  <w:num w:numId="24" w16cid:durableId="539981103">
    <w:abstractNumId w:val="7"/>
  </w:num>
  <w:num w:numId="25" w16cid:durableId="1148592773">
    <w:abstractNumId w:val="27"/>
  </w:num>
  <w:num w:numId="26" w16cid:durableId="1129276209">
    <w:abstractNumId w:val="30"/>
  </w:num>
  <w:num w:numId="27" w16cid:durableId="1372148405">
    <w:abstractNumId w:val="12"/>
  </w:num>
  <w:num w:numId="28" w16cid:durableId="1839812166">
    <w:abstractNumId w:val="15"/>
  </w:num>
  <w:num w:numId="29" w16cid:durableId="1143158038">
    <w:abstractNumId w:val="16"/>
  </w:num>
  <w:num w:numId="30" w16cid:durableId="2045400426">
    <w:abstractNumId w:val="23"/>
  </w:num>
  <w:num w:numId="31" w16cid:durableId="1936010493">
    <w:abstractNumId w:val="26"/>
  </w:num>
  <w:num w:numId="32" w16cid:durableId="756295470">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5069"/>
    <w:rsid w:val="0015074B"/>
    <w:rsid w:val="001C7CDB"/>
    <w:rsid w:val="001F7AEB"/>
    <w:rsid w:val="00262388"/>
    <w:rsid w:val="0026319C"/>
    <w:rsid w:val="0029639D"/>
    <w:rsid w:val="002C521F"/>
    <w:rsid w:val="002D63F5"/>
    <w:rsid w:val="0030770B"/>
    <w:rsid w:val="00326F90"/>
    <w:rsid w:val="003B3183"/>
    <w:rsid w:val="003C626B"/>
    <w:rsid w:val="003D5557"/>
    <w:rsid w:val="003E2AB4"/>
    <w:rsid w:val="004511E0"/>
    <w:rsid w:val="00483170"/>
    <w:rsid w:val="00486994"/>
    <w:rsid w:val="0049527B"/>
    <w:rsid w:val="004C22BD"/>
    <w:rsid w:val="005966FB"/>
    <w:rsid w:val="00597F2F"/>
    <w:rsid w:val="005A2904"/>
    <w:rsid w:val="005A5185"/>
    <w:rsid w:val="00633F2E"/>
    <w:rsid w:val="00661F0A"/>
    <w:rsid w:val="00665CC5"/>
    <w:rsid w:val="006B5FB2"/>
    <w:rsid w:val="006C7128"/>
    <w:rsid w:val="006D3357"/>
    <w:rsid w:val="00706CEE"/>
    <w:rsid w:val="00773C6E"/>
    <w:rsid w:val="0078056E"/>
    <w:rsid w:val="007A1B1F"/>
    <w:rsid w:val="007B6F6B"/>
    <w:rsid w:val="00816481"/>
    <w:rsid w:val="00824873"/>
    <w:rsid w:val="0082782F"/>
    <w:rsid w:val="00897950"/>
    <w:rsid w:val="008E2AB5"/>
    <w:rsid w:val="00934827"/>
    <w:rsid w:val="00980F9E"/>
    <w:rsid w:val="009E349D"/>
    <w:rsid w:val="009E5869"/>
    <w:rsid w:val="00A1028A"/>
    <w:rsid w:val="00A40C1E"/>
    <w:rsid w:val="00AA1D8D"/>
    <w:rsid w:val="00AA7BAD"/>
    <w:rsid w:val="00AB3D11"/>
    <w:rsid w:val="00B178FC"/>
    <w:rsid w:val="00B4675D"/>
    <w:rsid w:val="00B47730"/>
    <w:rsid w:val="00B67BE3"/>
    <w:rsid w:val="00BB76EF"/>
    <w:rsid w:val="00BE0FB5"/>
    <w:rsid w:val="00BE7000"/>
    <w:rsid w:val="00C02767"/>
    <w:rsid w:val="00C37C5D"/>
    <w:rsid w:val="00C42C07"/>
    <w:rsid w:val="00C50FAD"/>
    <w:rsid w:val="00CB0664"/>
    <w:rsid w:val="00D27425"/>
    <w:rsid w:val="00D33785"/>
    <w:rsid w:val="00D97277"/>
    <w:rsid w:val="00DB0B64"/>
    <w:rsid w:val="00DE7B64"/>
    <w:rsid w:val="00E422C9"/>
    <w:rsid w:val="00E94B51"/>
    <w:rsid w:val="00EE1CE3"/>
    <w:rsid w:val="00EF6A3C"/>
    <w:rsid w:val="00F43525"/>
    <w:rsid w:val="00F67820"/>
    <w:rsid w:val="00FA56C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712747"/>
  <w14:defaultImageDpi w14:val="300"/>
  <w15:docId w15:val="{E0269492-720C-4551-ADF9-E5279F721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link w:val="ListParagraphChar"/>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ListParagraphChar">
    <w:name w:val="List Paragraph Char"/>
    <w:link w:val="ListParagraph"/>
    <w:uiPriority w:val="34"/>
    <w:rsid w:val="001C7CDB"/>
  </w:style>
  <w:style w:type="table" w:customStyle="1" w:styleId="TableGrid2">
    <w:name w:val="Table Grid2"/>
    <w:basedOn w:val="TableNormal"/>
    <w:next w:val="TableGrid"/>
    <w:uiPriority w:val="39"/>
    <w:rsid w:val="006B5FB2"/>
    <w:pPr>
      <w:spacing w:after="0" w:line="240" w:lineRule="auto"/>
    </w:pPr>
    <w:rPr>
      <w:rFonts w:ascii="Arial" w:eastAsiaTheme="minorHAnsi" w:hAnsi="Arial"/>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1164</Words>
  <Characters>6638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7787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Annie Darby</cp:lastModifiedBy>
  <cp:revision>2</cp:revision>
  <dcterms:created xsi:type="dcterms:W3CDTF">2026-02-19T10:10:00Z</dcterms:created>
  <dcterms:modified xsi:type="dcterms:W3CDTF">2026-02-19T10:10:00Z</dcterms:modified>
  <cp:category/>
</cp:coreProperties>
</file>