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ECC54" w14:textId="23F1AADA" w:rsidR="005A1703" w:rsidRDefault="005A1703" w:rsidP="005A1703">
      <w:pPr>
        <w:shd w:val="clear" w:color="auto" w:fill="FFFFFF"/>
        <w:jc w:val="center"/>
      </w:pPr>
      <w:r>
        <w:rPr>
          <w:rFonts w:ascii="Cambria" w:hAnsi="Cambria" w:cs="Calibri"/>
          <w:noProof/>
          <w:color w:val="4472C4"/>
          <w:sz w:val="40"/>
          <w:szCs w:val="40"/>
          <w:lang w:eastAsia="en-GB"/>
        </w:rPr>
        <w:drawing>
          <wp:inline distT="0" distB="0" distL="0" distR="0" wp14:anchorId="0EECCFC1" wp14:editId="2DEAD750">
            <wp:extent cx="3305171" cy="3305171"/>
            <wp:effectExtent l="0" t="0" r="0" b="0"/>
            <wp:docPr id="1000503124" name="Picture 3" descr="new badge 2000px"/>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3305171" cy="3305171"/>
                    </a:xfrm>
                    <a:prstGeom prst="rect">
                      <a:avLst/>
                    </a:prstGeom>
                    <a:noFill/>
                    <a:ln>
                      <a:noFill/>
                      <a:prstDash/>
                    </a:ln>
                  </pic:spPr>
                </pic:pic>
              </a:graphicData>
            </a:graphic>
          </wp:inline>
        </w:drawing>
      </w:r>
    </w:p>
    <w:p w14:paraId="1A01AD7A" w14:textId="77777777" w:rsidR="005A1703" w:rsidRDefault="005A1703" w:rsidP="005A1703">
      <w:pPr>
        <w:shd w:val="clear" w:color="auto" w:fill="FFFFFF"/>
        <w:jc w:val="center"/>
      </w:pPr>
      <w:r>
        <w:rPr>
          <w:rFonts w:ascii="Cambria" w:hAnsi="Cambria" w:cs="Calibri"/>
          <w:color w:val="4472C4"/>
          <w:sz w:val="56"/>
          <w:szCs w:val="56"/>
          <w:lang w:eastAsia="en-GB"/>
        </w:rPr>
        <w:t>St Teresa’s Catholic Primary School</w:t>
      </w:r>
    </w:p>
    <w:p w14:paraId="4D68D7A5" w14:textId="77777777" w:rsidR="005A1703" w:rsidRDefault="005A1703" w:rsidP="005A1703">
      <w:pPr>
        <w:shd w:val="clear" w:color="auto" w:fill="FFFFFF"/>
        <w:jc w:val="center"/>
        <w:rPr>
          <w:rFonts w:ascii="Cambria" w:hAnsi="Cambria" w:cs="Calibri"/>
          <w:i/>
          <w:iCs/>
          <w:color w:val="4472C4"/>
          <w:sz w:val="36"/>
          <w:szCs w:val="36"/>
          <w:lang w:eastAsia="en-GB"/>
        </w:rPr>
      </w:pPr>
      <w:r>
        <w:rPr>
          <w:rFonts w:ascii="Cambria" w:hAnsi="Cambria" w:cs="Calibri"/>
          <w:i/>
          <w:iCs/>
          <w:color w:val="4472C4"/>
          <w:sz w:val="36"/>
          <w:szCs w:val="36"/>
          <w:lang w:eastAsia="en-GB"/>
        </w:rPr>
        <w:t>“With Jesus we live, love and learn”</w:t>
      </w:r>
    </w:p>
    <w:p w14:paraId="4A25A2DE" w14:textId="77777777" w:rsidR="005A1703" w:rsidRDefault="005A1703" w:rsidP="005A1703">
      <w:pPr>
        <w:shd w:val="clear" w:color="auto" w:fill="FFFFFF"/>
        <w:jc w:val="center"/>
        <w:rPr>
          <w:rFonts w:cs="Calibri"/>
          <w:color w:val="201F1E"/>
          <w:lang w:eastAsia="en-GB"/>
        </w:rPr>
      </w:pPr>
    </w:p>
    <w:p w14:paraId="20E5F4E5" w14:textId="4C4B874B" w:rsidR="005A1703" w:rsidRDefault="005A1703" w:rsidP="005A1703">
      <w:pPr>
        <w:jc w:val="center"/>
        <w:rPr>
          <w:rFonts w:cs="Arial"/>
          <w:color w:val="000000"/>
          <w:sz w:val="72"/>
          <w:szCs w:val="80"/>
          <w:lang w:eastAsia="ja-JP"/>
        </w:rPr>
      </w:pPr>
      <w:r>
        <w:rPr>
          <w:rFonts w:cs="Arial"/>
          <w:color w:val="000000"/>
          <w:sz w:val="72"/>
          <w:szCs w:val="80"/>
          <w:lang w:eastAsia="ja-JP"/>
        </w:rPr>
        <w:t>RE Policy</w:t>
      </w:r>
    </w:p>
    <w:p w14:paraId="30F0AB4A" w14:textId="77777777" w:rsidR="005A1703" w:rsidRDefault="005A1703" w:rsidP="005A1703"/>
    <w:tbl>
      <w:tblPr>
        <w:tblW w:w="4395" w:type="dxa"/>
        <w:tblCellMar>
          <w:left w:w="10" w:type="dxa"/>
          <w:right w:w="10" w:type="dxa"/>
        </w:tblCellMar>
        <w:tblLook w:val="04A0" w:firstRow="1" w:lastRow="0" w:firstColumn="1" w:lastColumn="0" w:noHBand="0" w:noVBand="1"/>
      </w:tblPr>
      <w:tblGrid>
        <w:gridCol w:w="2830"/>
        <w:gridCol w:w="1565"/>
      </w:tblGrid>
      <w:tr w:rsidR="005A1703" w14:paraId="4B061609" w14:textId="77777777" w:rsidTr="00A31FE1">
        <w:tblPrEx>
          <w:tblCellMar>
            <w:top w:w="0" w:type="dxa"/>
            <w:bottom w:w="0" w:type="dxa"/>
          </w:tblCellMar>
        </w:tblPrEx>
        <w:tc>
          <w:tcPr>
            <w:tcW w:w="2830" w:type="dxa"/>
            <w:tcMar>
              <w:top w:w="0" w:type="dxa"/>
              <w:left w:w="108" w:type="dxa"/>
              <w:bottom w:w="0" w:type="dxa"/>
              <w:right w:w="108" w:type="dxa"/>
            </w:tcMar>
          </w:tcPr>
          <w:p w14:paraId="1BE81545" w14:textId="77777777" w:rsidR="005A1703" w:rsidRDefault="005A1703" w:rsidP="00A31FE1">
            <w:pPr>
              <w:rPr>
                <w:lang w:eastAsia="ja-JP"/>
              </w:rPr>
            </w:pPr>
            <w:r>
              <w:rPr>
                <w:lang w:eastAsia="ja-JP"/>
              </w:rPr>
              <w:t>Date policy last reviewed:</w:t>
            </w:r>
          </w:p>
        </w:tc>
        <w:tc>
          <w:tcPr>
            <w:tcW w:w="1565" w:type="dxa"/>
            <w:tcBorders>
              <w:bottom w:val="single" w:sz="4" w:space="0" w:color="000000"/>
            </w:tcBorders>
            <w:tcMar>
              <w:top w:w="0" w:type="dxa"/>
              <w:left w:w="108" w:type="dxa"/>
              <w:bottom w:w="0" w:type="dxa"/>
              <w:right w:w="108" w:type="dxa"/>
            </w:tcMar>
          </w:tcPr>
          <w:p w14:paraId="3184B44F" w14:textId="77777777" w:rsidR="005A1703" w:rsidRDefault="005A1703" w:rsidP="00A31FE1">
            <w:pPr>
              <w:rPr>
                <w:lang w:eastAsia="ja-JP"/>
              </w:rPr>
            </w:pPr>
          </w:p>
        </w:tc>
      </w:tr>
    </w:tbl>
    <w:p w14:paraId="43884138" w14:textId="77777777" w:rsidR="005A1703" w:rsidRDefault="005A1703" w:rsidP="005A1703">
      <w:pPr>
        <w:jc w:val="center"/>
      </w:pPr>
      <w:r>
        <w:rPr>
          <w:rFonts w:cs="Arial"/>
          <w:b/>
          <w:noProof/>
          <w:sz w:val="28"/>
          <w:szCs w:val="28"/>
          <w:lang w:eastAsia="en-GB"/>
        </w:rPr>
        <mc:AlternateContent>
          <mc:Choice Requires="wps">
            <w:drawing>
              <wp:anchor distT="0" distB="0" distL="114300" distR="114300" simplePos="0" relativeHeight="251659264" behindDoc="0" locked="0" layoutInCell="1" allowOverlap="1" wp14:anchorId="2552D462" wp14:editId="75AA6F8B">
                <wp:simplePos x="0" y="0"/>
                <wp:positionH relativeFrom="margin">
                  <wp:posOffset>2581278</wp:posOffset>
                </wp:positionH>
                <wp:positionV relativeFrom="paragraph">
                  <wp:posOffset>2538731</wp:posOffset>
                </wp:positionV>
                <wp:extent cx="3409953" cy="509906"/>
                <wp:effectExtent l="0" t="0" r="0" b="4444"/>
                <wp:wrapNone/>
                <wp:docPr id="1043720740" name="Text Box 2"/>
                <wp:cNvGraphicFramePr/>
                <a:graphic xmlns:a="http://schemas.openxmlformats.org/drawingml/2006/main">
                  <a:graphicData uri="http://schemas.microsoft.com/office/word/2010/wordprocessingShape">
                    <wps:wsp>
                      <wps:cNvSpPr txBox="1"/>
                      <wps:spPr>
                        <a:xfrm>
                          <a:off x="0" y="0"/>
                          <a:ext cx="3409953" cy="509906"/>
                        </a:xfrm>
                        <a:prstGeom prst="rect">
                          <a:avLst/>
                        </a:prstGeom>
                        <a:solidFill>
                          <a:srgbClr val="FFFFFF"/>
                        </a:solidFill>
                        <a:ln>
                          <a:noFill/>
                          <a:prstDash/>
                        </a:ln>
                      </wps:spPr>
                      <wps:txbx>
                        <w:txbxContent>
                          <w:p w14:paraId="3437D28F" w14:textId="77777777" w:rsidR="005A1703" w:rsidRDefault="005A1703" w:rsidP="005A1703">
                            <w:pPr>
                              <w:rPr>
                                <w:rFonts w:cs="Arial"/>
                                <w:szCs w:val="24"/>
                              </w:rPr>
                            </w:pPr>
                            <w:r>
                              <w:rPr>
                                <w:rFonts w:cs="Arial"/>
                                <w:szCs w:val="24"/>
                              </w:rPr>
                              <w:t>Last updated: 24/11/25</w:t>
                            </w:r>
                          </w:p>
                        </w:txbxContent>
                      </wps:txbx>
                      <wps:bodyPr vert="horz" wrap="square" lIns="91440" tIns="45720" rIns="91440" bIns="45720" anchor="t" anchorCtr="0" compatLnSpc="0">
                        <a:noAutofit/>
                      </wps:bodyPr>
                    </wps:wsp>
                  </a:graphicData>
                </a:graphic>
              </wp:anchor>
            </w:drawing>
          </mc:Choice>
          <mc:Fallback>
            <w:pict>
              <v:shapetype w14:anchorId="2552D462"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YC10AEAAJUDAAAOAAAAZHJzL2Uyb0RvYy54bWysU8GO2jAQvVfqP1i+lwQWtiUirNpFVJVW&#10;3UpsP8BxbBLJ8bhjQ0K/vmOHAu3eqnIwM36TlzdvJquHoTPsqNC3YEs+neScKSuhbu2+5N9ftu8+&#10;cOaDsLUwYFXJT8rzh/XbN6veFWoGDZhaISMS64velbwJwRVZ5mWjOuEn4JQlUAN2IlCK+6xG0RN7&#10;Z7JZnt9nPWDtEKTynm43I8jXiV9rJcOz1l4FZkpO2kI6MZ1VPLP1ShR7FK5p5VmG+AcVnWgtvfRC&#10;tRFBsAO2r6i6ViJ40GEioctA61aq1AN1M83/6mbXCKdSL2SOdxeb/P+jlV+PO/cNWRg+wUADjIb0&#10;zheeLmM/g8Yu/pNSRjhZeLrYpobAJF3ezfPlcnHHmSRsQXF+H2my69MOffisoGMxKDnSWJJb4vjk&#10;w1j6uyS+zINp621rTEpwXz0aZEdBI9ym35n9jzJjY7GF+FgaaiTcCN+M9BHOro3FKAzVQGAMK6hP&#10;ZALtMalrAH9y1tNOlNz/OAhUnJkvlkxfTufzuEQpmS/ezyjBW6S6RYSVRFXywNkYPoZx8WjyToQn&#10;u3Myejnq/ngIoNtkxlXRWTPNPtl53tO4XLd5qrp+TetfAAAA//8DAFBLAwQUAAYACAAAACEA0542&#10;Qd8AAAALAQAADwAAAGRycy9kb3ducmV2LnhtbEyPwU7DMBBE70j8g7VIXBC1S9O0CXEqQAJxbekH&#10;OPE2iYjXUew26d+znOC4M0+zM8Vudr244Bg6TxqWCwUCqfa2o0bD8ev9cQsiREPW9J5QwxUD7Mrb&#10;m8Lk1k+0x8shNoJDKORGQxvjkEsZ6hadCQs/ILF38qMzkc+xkXY0E4e7Xj4plUpnOuIPrRnwrcX6&#10;+3B2Gk6f08M6m6qPeNzsk/TVdJvKX7W+v5tfnkFEnOMfDL/1uTqU3KnyZ7JB9BoSla4Z1bDKMt7A&#10;RJasWKnY2qolyLKQ/zeUPwAAAP//AwBQSwECLQAUAAYACAAAACEAtoM4kv4AAADhAQAAEwAAAAAA&#10;AAAAAAAAAAAAAAAAW0NvbnRlbnRfVHlwZXNdLnhtbFBLAQItABQABgAIAAAAIQA4/SH/1gAAAJQB&#10;AAALAAAAAAAAAAAAAAAAAC8BAABfcmVscy8ucmVsc1BLAQItABQABgAIAAAAIQDyAYC10AEAAJUD&#10;AAAOAAAAAAAAAAAAAAAAAC4CAABkcnMvZTJvRG9jLnhtbFBLAQItABQABgAIAAAAIQDTnjZB3wAA&#10;AAsBAAAPAAAAAAAAAAAAAAAAACoEAABkcnMvZG93bnJldi54bWxQSwUGAAAAAAQABADzAAAANgUA&#10;AAAA&#10;" stroked="f">
                <v:textbox>
                  <w:txbxContent>
                    <w:p w14:paraId="3437D28F" w14:textId="77777777" w:rsidR="005A1703" w:rsidRDefault="005A1703" w:rsidP="005A1703">
                      <w:pPr>
                        <w:rPr>
                          <w:rFonts w:cs="Arial"/>
                          <w:szCs w:val="24"/>
                        </w:rPr>
                      </w:pPr>
                      <w:r>
                        <w:rPr>
                          <w:rFonts w:cs="Arial"/>
                          <w:szCs w:val="24"/>
                        </w:rPr>
                        <w:t>Last updated: 24/11/25</w:t>
                      </w:r>
                    </w:p>
                  </w:txbxContent>
                </v:textbox>
                <w10:wrap anchorx="margin"/>
              </v:shape>
            </w:pict>
          </mc:Fallback>
        </mc:AlternateContent>
      </w:r>
    </w:p>
    <w:tbl>
      <w:tblPr>
        <w:tblW w:w="9026" w:type="dxa"/>
        <w:tblCellMar>
          <w:left w:w="10" w:type="dxa"/>
          <w:right w:w="10" w:type="dxa"/>
        </w:tblCellMar>
        <w:tblLook w:val="04A0" w:firstRow="1" w:lastRow="0" w:firstColumn="1" w:lastColumn="0" w:noHBand="0" w:noVBand="1"/>
      </w:tblPr>
      <w:tblGrid>
        <w:gridCol w:w="2813"/>
        <w:gridCol w:w="2149"/>
        <w:gridCol w:w="846"/>
        <w:gridCol w:w="3218"/>
      </w:tblGrid>
      <w:tr w:rsidR="005A1703" w14:paraId="350BB65A" w14:textId="77777777" w:rsidTr="00A31FE1">
        <w:tblPrEx>
          <w:tblCellMar>
            <w:top w:w="0" w:type="dxa"/>
            <w:bottom w:w="0" w:type="dxa"/>
          </w:tblCellMar>
        </w:tblPrEx>
        <w:trPr>
          <w:trHeight w:val="389"/>
        </w:trPr>
        <w:tc>
          <w:tcPr>
            <w:tcW w:w="9026" w:type="dxa"/>
            <w:gridSpan w:val="4"/>
            <w:tcMar>
              <w:top w:w="0" w:type="dxa"/>
              <w:left w:w="108" w:type="dxa"/>
              <w:bottom w:w="0" w:type="dxa"/>
              <w:right w:w="108" w:type="dxa"/>
            </w:tcMar>
            <w:vAlign w:val="center"/>
          </w:tcPr>
          <w:p w14:paraId="5D3AD50A" w14:textId="77777777" w:rsidR="005A1703" w:rsidRDefault="005A1703" w:rsidP="00A31FE1">
            <w:r>
              <w:t>Signed by:</w:t>
            </w:r>
          </w:p>
        </w:tc>
      </w:tr>
      <w:tr w:rsidR="005A1703" w14:paraId="7F70F309" w14:textId="77777777" w:rsidTr="00A31FE1">
        <w:tblPrEx>
          <w:tblCellMar>
            <w:top w:w="0" w:type="dxa"/>
            <w:bottom w:w="0" w:type="dxa"/>
          </w:tblCellMar>
        </w:tblPrEx>
        <w:trPr>
          <w:trHeight w:val="624"/>
        </w:trPr>
        <w:tc>
          <w:tcPr>
            <w:tcW w:w="2813" w:type="dxa"/>
            <w:tcBorders>
              <w:bottom w:val="single" w:sz="2" w:space="0" w:color="000000"/>
            </w:tcBorders>
            <w:tcMar>
              <w:top w:w="0" w:type="dxa"/>
              <w:left w:w="108" w:type="dxa"/>
              <w:bottom w:w="0" w:type="dxa"/>
              <w:right w:w="108" w:type="dxa"/>
            </w:tcMar>
          </w:tcPr>
          <w:p w14:paraId="1D5F6CBF" w14:textId="77777777" w:rsidR="005A1703" w:rsidRDefault="005A1703" w:rsidP="00A31FE1"/>
        </w:tc>
        <w:tc>
          <w:tcPr>
            <w:tcW w:w="2149" w:type="dxa"/>
            <w:tcMar>
              <w:top w:w="0" w:type="dxa"/>
              <w:left w:w="108" w:type="dxa"/>
              <w:bottom w:w="0" w:type="dxa"/>
              <w:right w:w="108" w:type="dxa"/>
            </w:tcMar>
            <w:vAlign w:val="bottom"/>
          </w:tcPr>
          <w:p w14:paraId="70DB8AE3" w14:textId="77777777" w:rsidR="005A1703" w:rsidRDefault="005A1703" w:rsidP="00A31FE1">
            <w:r>
              <w:t>Headteacher</w:t>
            </w:r>
          </w:p>
        </w:tc>
        <w:tc>
          <w:tcPr>
            <w:tcW w:w="846" w:type="dxa"/>
            <w:tcMar>
              <w:top w:w="0" w:type="dxa"/>
              <w:left w:w="108" w:type="dxa"/>
              <w:bottom w:w="0" w:type="dxa"/>
              <w:right w:w="108" w:type="dxa"/>
            </w:tcMar>
            <w:vAlign w:val="bottom"/>
          </w:tcPr>
          <w:p w14:paraId="316C2CD0" w14:textId="77777777" w:rsidR="005A1703" w:rsidRDefault="005A1703" w:rsidP="00A31FE1">
            <w:pPr>
              <w:jc w:val="right"/>
            </w:pPr>
            <w:r>
              <w:t>Date:</w:t>
            </w:r>
          </w:p>
        </w:tc>
        <w:tc>
          <w:tcPr>
            <w:tcW w:w="3218" w:type="dxa"/>
            <w:tcBorders>
              <w:bottom w:val="single" w:sz="2" w:space="0" w:color="000000"/>
            </w:tcBorders>
            <w:tcMar>
              <w:top w:w="0" w:type="dxa"/>
              <w:left w:w="108" w:type="dxa"/>
              <w:bottom w:w="0" w:type="dxa"/>
              <w:right w:w="108" w:type="dxa"/>
            </w:tcMar>
          </w:tcPr>
          <w:p w14:paraId="1DFFF544" w14:textId="77777777" w:rsidR="005A1703" w:rsidRDefault="005A1703" w:rsidP="00A31FE1"/>
        </w:tc>
      </w:tr>
      <w:tr w:rsidR="005A1703" w14:paraId="09A49290" w14:textId="77777777" w:rsidTr="00A31FE1">
        <w:tblPrEx>
          <w:tblCellMar>
            <w:top w:w="0" w:type="dxa"/>
            <w:bottom w:w="0" w:type="dxa"/>
          </w:tblCellMar>
        </w:tblPrEx>
        <w:trPr>
          <w:trHeight w:val="624"/>
        </w:trPr>
        <w:tc>
          <w:tcPr>
            <w:tcW w:w="2813" w:type="dxa"/>
            <w:tcBorders>
              <w:top w:val="single" w:sz="2" w:space="0" w:color="000000"/>
              <w:bottom w:val="single" w:sz="4" w:space="0" w:color="000000"/>
            </w:tcBorders>
            <w:tcMar>
              <w:top w:w="0" w:type="dxa"/>
              <w:left w:w="108" w:type="dxa"/>
              <w:bottom w:w="0" w:type="dxa"/>
              <w:right w:w="108" w:type="dxa"/>
            </w:tcMar>
          </w:tcPr>
          <w:p w14:paraId="2B28AF76" w14:textId="77777777" w:rsidR="005A1703" w:rsidRDefault="005A1703" w:rsidP="00A31FE1"/>
        </w:tc>
        <w:tc>
          <w:tcPr>
            <w:tcW w:w="2149" w:type="dxa"/>
            <w:tcMar>
              <w:top w:w="0" w:type="dxa"/>
              <w:left w:w="108" w:type="dxa"/>
              <w:bottom w:w="0" w:type="dxa"/>
              <w:right w:w="108" w:type="dxa"/>
            </w:tcMar>
            <w:vAlign w:val="bottom"/>
          </w:tcPr>
          <w:p w14:paraId="52DFF9D6" w14:textId="77777777" w:rsidR="005A1703" w:rsidRDefault="005A1703" w:rsidP="00A31FE1">
            <w:r>
              <w:t>Chair of governors</w:t>
            </w:r>
          </w:p>
        </w:tc>
        <w:tc>
          <w:tcPr>
            <w:tcW w:w="846" w:type="dxa"/>
            <w:tcMar>
              <w:top w:w="0" w:type="dxa"/>
              <w:left w:w="108" w:type="dxa"/>
              <w:bottom w:w="0" w:type="dxa"/>
              <w:right w:w="108" w:type="dxa"/>
            </w:tcMar>
            <w:vAlign w:val="bottom"/>
          </w:tcPr>
          <w:p w14:paraId="75807AE1" w14:textId="77777777" w:rsidR="005A1703" w:rsidRDefault="005A1703" w:rsidP="00A31FE1">
            <w:pPr>
              <w:jc w:val="right"/>
            </w:pPr>
            <w:r>
              <w:t>Date:</w:t>
            </w:r>
          </w:p>
        </w:tc>
        <w:tc>
          <w:tcPr>
            <w:tcW w:w="3218" w:type="dxa"/>
            <w:tcBorders>
              <w:top w:val="single" w:sz="2" w:space="0" w:color="000000"/>
              <w:bottom w:val="single" w:sz="4" w:space="0" w:color="000000"/>
            </w:tcBorders>
            <w:tcMar>
              <w:top w:w="0" w:type="dxa"/>
              <w:left w:w="108" w:type="dxa"/>
              <w:bottom w:w="0" w:type="dxa"/>
              <w:right w:w="108" w:type="dxa"/>
            </w:tcMar>
          </w:tcPr>
          <w:p w14:paraId="5CF6F868" w14:textId="77777777" w:rsidR="005A1703" w:rsidRDefault="005A1703" w:rsidP="00A31FE1"/>
        </w:tc>
      </w:tr>
    </w:tbl>
    <w:p w14:paraId="78E36D9B" w14:textId="09975D8E" w:rsidR="005A1703" w:rsidRDefault="005A1703"/>
    <w:p w14:paraId="24A0A1D3" w14:textId="77777777" w:rsidR="004E2166" w:rsidRDefault="004E2166" w:rsidP="005A1703">
      <w:pPr>
        <w:jc w:val="center"/>
      </w:pPr>
    </w:p>
    <w:p w14:paraId="2578F555" w14:textId="77777777" w:rsidR="005A1703" w:rsidRDefault="005A1703" w:rsidP="005A1703">
      <w:pPr>
        <w:jc w:val="center"/>
      </w:pPr>
      <w:r>
        <w:rPr>
          <w:rFonts w:ascii="Cambria" w:hAnsi="Cambria" w:cs="Calibri"/>
          <w:noProof/>
          <w:color w:val="4472C4"/>
          <w:sz w:val="40"/>
          <w:szCs w:val="40"/>
          <w:lang w:eastAsia="en-GB"/>
        </w:rPr>
        <w:lastRenderedPageBreak/>
        <w:drawing>
          <wp:inline distT="0" distB="0" distL="0" distR="0" wp14:anchorId="45C305AC" wp14:editId="59527B28">
            <wp:extent cx="1019175" cy="1009650"/>
            <wp:effectExtent l="0" t="0" r="9525" b="0"/>
            <wp:docPr id="2013864827" name="Picture 3" descr="new badge 2000px"/>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019376" cy="1009849"/>
                    </a:xfrm>
                    <a:prstGeom prst="rect">
                      <a:avLst/>
                    </a:prstGeom>
                    <a:noFill/>
                    <a:ln>
                      <a:noFill/>
                      <a:prstDash/>
                    </a:ln>
                  </pic:spPr>
                </pic:pic>
              </a:graphicData>
            </a:graphic>
          </wp:inline>
        </w:drawing>
      </w:r>
    </w:p>
    <w:p w14:paraId="47F0D2D6" w14:textId="22796088" w:rsidR="004E2166" w:rsidRDefault="000D2015" w:rsidP="005A1703">
      <w:pPr>
        <w:jc w:val="center"/>
      </w:pPr>
      <w:r>
        <w:t>Religious Education (RE) Policy</w:t>
      </w:r>
    </w:p>
    <w:p w14:paraId="1AF6B745" w14:textId="59F1798B" w:rsidR="004E2166" w:rsidRPr="005A1703" w:rsidRDefault="005A1703" w:rsidP="005A1703">
      <w:pPr>
        <w:jc w:val="center"/>
        <w:rPr>
          <w:sz w:val="36"/>
          <w:szCs w:val="36"/>
        </w:rPr>
      </w:pPr>
      <w:r w:rsidRPr="003D56AD">
        <w:rPr>
          <w:i/>
          <w:iCs/>
          <w:sz w:val="36"/>
          <w:szCs w:val="36"/>
        </w:rPr>
        <w:t>"Let us thank all those who teach in Catholic schools. Educating is an act of love; it is like giving life."</w:t>
      </w:r>
      <w:r w:rsidRPr="005A1703">
        <w:rPr>
          <w:sz w:val="36"/>
          <w:szCs w:val="36"/>
        </w:rPr>
        <w:t xml:space="preserve"> - Pope Francis</w:t>
      </w:r>
    </w:p>
    <w:p w14:paraId="05E17F7A" w14:textId="77777777" w:rsidR="004E2166" w:rsidRPr="005A1703" w:rsidRDefault="000D2015">
      <w:pPr>
        <w:rPr>
          <w:b/>
          <w:bCs/>
        </w:rPr>
      </w:pPr>
      <w:r w:rsidRPr="005A1703">
        <w:rPr>
          <w:b/>
          <w:bCs/>
        </w:rPr>
        <w:t>1. Catholic Identity &amp; Mission</w:t>
      </w:r>
    </w:p>
    <w:p w14:paraId="36E421A5" w14:textId="77777777" w:rsidR="004E2166" w:rsidRDefault="000D2015">
      <w:r>
        <w:t xml:space="preserve">At St Teresa’s Catholic Primary School, Religious Education is the core and most important subject we teach. Families choose our school because of our strong Catholic identity, and RE shapes the ethos, curriculum and daily life of our school. </w:t>
      </w:r>
    </w:p>
    <w:p w14:paraId="68EB84DD" w14:textId="77777777" w:rsidR="004E2166" w:rsidRDefault="000D2015">
      <w:r>
        <w:t>RE forms the heart of our mission to help every child encounter Christ, grow in virtue, understand the teachings of the Church, and joyfully live out the Gospel.</w:t>
      </w:r>
    </w:p>
    <w:p w14:paraId="2E550EE4" w14:textId="77777777" w:rsidR="004E2166" w:rsidRDefault="004E2166"/>
    <w:p w14:paraId="10291D4B" w14:textId="77777777" w:rsidR="004E2166" w:rsidRPr="005A1703" w:rsidRDefault="000D2015">
      <w:pPr>
        <w:rPr>
          <w:b/>
          <w:bCs/>
        </w:rPr>
      </w:pPr>
      <w:r w:rsidRPr="005A1703">
        <w:rPr>
          <w:b/>
          <w:bCs/>
        </w:rPr>
        <w:t>2. Parish Partnership</w:t>
      </w:r>
    </w:p>
    <w:p w14:paraId="14557F45" w14:textId="77777777" w:rsidR="004E2166" w:rsidRDefault="000D2015">
      <w:r>
        <w:t xml:space="preserve">We belong to the Parish of Our Lady and All Saints and worship at St Basil the Great. </w:t>
      </w:r>
    </w:p>
    <w:p w14:paraId="2F00364F" w14:textId="3E217D39" w:rsidR="004E2166" w:rsidRDefault="000D2015">
      <w:r>
        <w:t>Our parish priest, Father Sabu, is also a school governor. He</w:t>
      </w:r>
      <w:r w:rsidR="005A1703">
        <w:t>, and other RE link governors,</w:t>
      </w:r>
      <w:r>
        <w:t xml:space="preserve"> visits the school regularly to:</w:t>
      </w:r>
    </w:p>
    <w:p w14:paraId="3630500A" w14:textId="77777777" w:rsidR="004E2166" w:rsidRDefault="000D2015">
      <w:r>
        <w:t>• Monitor RE lessons</w:t>
      </w:r>
    </w:p>
    <w:p w14:paraId="767B5337" w14:textId="77777777" w:rsidR="004E2166" w:rsidRDefault="000D2015">
      <w:r>
        <w:t>• Quality-assure Catholic life and RE provision</w:t>
      </w:r>
    </w:p>
    <w:p w14:paraId="74345F09" w14:textId="77777777" w:rsidR="004E2166" w:rsidRDefault="000D2015">
      <w:r>
        <w:t>• Ensure fidelity to the teachings of the Catholic Church</w:t>
      </w:r>
    </w:p>
    <w:p w14:paraId="182ED86E" w14:textId="77777777" w:rsidR="004E2166" w:rsidRDefault="000D2015">
      <w:r>
        <w:t>• Support teachers and pupils in deepening their understanding of the faith</w:t>
      </w:r>
    </w:p>
    <w:p w14:paraId="5831A6B0" w14:textId="77777777" w:rsidR="004E2166" w:rsidRDefault="004E2166"/>
    <w:p w14:paraId="03D486A8" w14:textId="77777777" w:rsidR="004E2166" w:rsidRPr="005A1703" w:rsidRDefault="000D2015">
      <w:pPr>
        <w:rPr>
          <w:b/>
          <w:bCs/>
        </w:rPr>
      </w:pPr>
      <w:r w:rsidRPr="005A1703">
        <w:rPr>
          <w:b/>
          <w:bCs/>
        </w:rPr>
        <w:t>3. Chaplaincy &amp; Catholic Life</w:t>
      </w:r>
    </w:p>
    <w:p w14:paraId="0B3E90E9" w14:textId="77777777" w:rsidR="004E2166" w:rsidRDefault="000D2015">
      <w:r>
        <w:t>We have a Faith Council who lead charity events, support Catholic social teaching, and help promote the Catholic mission of the school.</w:t>
      </w:r>
    </w:p>
    <w:p w14:paraId="7A49DEC2" w14:textId="77777777" w:rsidR="004E2166" w:rsidRDefault="000D2015">
      <w:r>
        <w:lastRenderedPageBreak/>
        <w:t>The Headteacher, Deputy Head and Assistant Head/RE Lead lead collective worship three times a week. Worship includes Scripture, reflection, prayer, and teaching linked to liturgical seasons. This enriches, but does not replace, curriculum RE.</w:t>
      </w:r>
    </w:p>
    <w:p w14:paraId="7EF3A771" w14:textId="77777777" w:rsidR="004E2166" w:rsidRPr="005A1703" w:rsidRDefault="004E2166">
      <w:pPr>
        <w:rPr>
          <w:b/>
          <w:bCs/>
        </w:rPr>
      </w:pPr>
    </w:p>
    <w:p w14:paraId="646B9AB3" w14:textId="0A5C621F" w:rsidR="004E2166" w:rsidRPr="005A1703" w:rsidRDefault="000D2015">
      <w:pPr>
        <w:rPr>
          <w:b/>
          <w:bCs/>
        </w:rPr>
      </w:pPr>
      <w:r w:rsidRPr="005A1703">
        <w:rPr>
          <w:b/>
          <w:bCs/>
        </w:rPr>
        <w:t>4. Curriculum Model</w:t>
      </w:r>
      <w:r w:rsidR="005A1703">
        <w:rPr>
          <w:b/>
          <w:bCs/>
        </w:rPr>
        <w:t xml:space="preserve"> and the Religious Educational Directory</w:t>
      </w:r>
    </w:p>
    <w:p w14:paraId="499F2D18" w14:textId="40FF3C12" w:rsidR="005A1703" w:rsidRDefault="005A1703">
      <w:r w:rsidRPr="005A1703">
        <w:drawing>
          <wp:inline distT="0" distB="0" distL="0" distR="0" wp14:anchorId="15AE5610" wp14:editId="2D5ECCEB">
            <wp:extent cx="5209954" cy="3765349"/>
            <wp:effectExtent l="0" t="0" r="0" b="6985"/>
            <wp:docPr id="819237606" name="Picture 1" descr="A book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37606" name="Picture 1" descr="A book on a white background&#10;&#10;AI-generated content may be incorrect."/>
                    <pic:cNvPicPr/>
                  </pic:nvPicPr>
                  <pic:blipFill rotWithShape="1">
                    <a:blip r:embed="rId7"/>
                    <a:srcRect t="9816"/>
                    <a:stretch>
                      <a:fillRect/>
                    </a:stretch>
                  </pic:blipFill>
                  <pic:spPr bwMode="auto">
                    <a:xfrm>
                      <a:off x="0" y="0"/>
                      <a:ext cx="5213678" cy="3768040"/>
                    </a:xfrm>
                    <a:prstGeom prst="rect">
                      <a:avLst/>
                    </a:prstGeom>
                    <a:ln>
                      <a:noFill/>
                    </a:ln>
                    <a:extLst>
                      <a:ext uri="{53640926-AAD7-44D8-BBD7-CCE9431645EC}">
                        <a14:shadowObscured xmlns:a14="http://schemas.microsoft.com/office/drawing/2010/main"/>
                      </a:ext>
                    </a:extLst>
                  </pic:spPr>
                </pic:pic>
              </a:graphicData>
            </a:graphic>
          </wp:inline>
        </w:drawing>
      </w:r>
      <w:r w:rsidR="003D56AD" w:rsidRPr="005A1703">
        <w:drawing>
          <wp:inline distT="0" distB="0" distL="0" distR="0" wp14:anchorId="1AB04F17" wp14:editId="78D6E2F2">
            <wp:extent cx="5284382" cy="2919254"/>
            <wp:effectExtent l="0" t="0" r="0" b="0"/>
            <wp:docPr id="253744503" name="Picture 1" descr="A tree with colorful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44503" name="Picture 1" descr="A tree with colorful leaves&#10;&#10;AI-generated content may be incorrect."/>
                    <pic:cNvPicPr/>
                  </pic:nvPicPr>
                  <pic:blipFill>
                    <a:blip r:embed="rId8"/>
                    <a:stretch>
                      <a:fillRect/>
                    </a:stretch>
                  </pic:blipFill>
                  <pic:spPr>
                    <a:xfrm>
                      <a:off x="0" y="0"/>
                      <a:ext cx="5286923" cy="2920658"/>
                    </a:xfrm>
                    <a:prstGeom prst="rect">
                      <a:avLst/>
                    </a:prstGeom>
                  </pic:spPr>
                </pic:pic>
              </a:graphicData>
            </a:graphic>
          </wp:inline>
        </w:drawing>
      </w:r>
    </w:p>
    <w:p w14:paraId="78468FE1" w14:textId="50C755C1" w:rsidR="005A1703" w:rsidRDefault="005A1703">
      <w:r w:rsidRPr="005A1703">
        <w:lastRenderedPageBreak/>
        <w:drawing>
          <wp:inline distT="0" distB="0" distL="0" distR="0" wp14:anchorId="48850037" wp14:editId="4463E3A6">
            <wp:extent cx="5486400" cy="4549775"/>
            <wp:effectExtent l="0" t="0" r="0" b="3175"/>
            <wp:docPr id="353556" name="Picture 1" descr="A white backgroun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56" name="Picture 1" descr="A white background with text and images&#10;&#10;AI-generated content may be incorrect."/>
                    <pic:cNvPicPr/>
                  </pic:nvPicPr>
                  <pic:blipFill>
                    <a:blip r:embed="rId9"/>
                    <a:stretch>
                      <a:fillRect/>
                    </a:stretch>
                  </pic:blipFill>
                  <pic:spPr>
                    <a:xfrm>
                      <a:off x="0" y="0"/>
                      <a:ext cx="5486400" cy="4549775"/>
                    </a:xfrm>
                    <a:prstGeom prst="rect">
                      <a:avLst/>
                    </a:prstGeom>
                  </pic:spPr>
                </pic:pic>
              </a:graphicData>
            </a:graphic>
          </wp:inline>
        </w:drawing>
      </w:r>
      <w:r w:rsidR="003D56AD" w:rsidRPr="003D56AD">
        <w:drawing>
          <wp:inline distT="0" distB="0" distL="0" distR="0" wp14:anchorId="15095787" wp14:editId="4E40834E">
            <wp:extent cx="4791456" cy="1315432"/>
            <wp:effectExtent l="0" t="0" r="0" b="0"/>
            <wp:docPr id="89436956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69569" name="Picture 1" descr="A white background with black text&#10;&#10;AI-generated content may be incorrect."/>
                    <pic:cNvPicPr/>
                  </pic:nvPicPr>
                  <pic:blipFill>
                    <a:blip r:embed="rId10"/>
                    <a:stretch>
                      <a:fillRect/>
                    </a:stretch>
                  </pic:blipFill>
                  <pic:spPr>
                    <a:xfrm>
                      <a:off x="0" y="0"/>
                      <a:ext cx="4798036" cy="1317238"/>
                    </a:xfrm>
                    <a:prstGeom prst="rect">
                      <a:avLst/>
                    </a:prstGeom>
                  </pic:spPr>
                </pic:pic>
              </a:graphicData>
            </a:graphic>
          </wp:inline>
        </w:drawing>
      </w:r>
      <w:r w:rsidR="003D56AD" w:rsidRPr="003D56AD">
        <w:lastRenderedPageBreak/>
        <w:drawing>
          <wp:inline distT="0" distB="0" distL="0" distR="0" wp14:anchorId="4844CCD4" wp14:editId="6D8A71B0">
            <wp:extent cx="5156352" cy="3790939"/>
            <wp:effectExtent l="0" t="0" r="6350" b="635"/>
            <wp:docPr id="503513926" name="Picture 1" descr="A screenshot of a white and black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13926" name="Picture 1" descr="A screenshot of a white and black page&#10;&#10;AI-generated content may be incorrect."/>
                    <pic:cNvPicPr/>
                  </pic:nvPicPr>
                  <pic:blipFill rotWithShape="1">
                    <a:blip r:embed="rId11"/>
                    <a:srcRect l="6001"/>
                    <a:stretch>
                      <a:fillRect/>
                    </a:stretch>
                  </pic:blipFill>
                  <pic:spPr bwMode="auto">
                    <a:xfrm>
                      <a:off x="0" y="0"/>
                      <a:ext cx="5157231" cy="3791585"/>
                    </a:xfrm>
                    <a:prstGeom prst="rect">
                      <a:avLst/>
                    </a:prstGeom>
                    <a:ln>
                      <a:noFill/>
                    </a:ln>
                    <a:extLst>
                      <a:ext uri="{53640926-AAD7-44D8-BBD7-CCE9431645EC}">
                        <a14:shadowObscured xmlns:a14="http://schemas.microsoft.com/office/drawing/2010/main"/>
                      </a:ext>
                    </a:extLst>
                  </pic:spPr>
                </pic:pic>
              </a:graphicData>
            </a:graphic>
          </wp:inline>
        </w:drawing>
      </w:r>
    </w:p>
    <w:p w14:paraId="0251AC6E" w14:textId="77777777" w:rsidR="004E2166" w:rsidRDefault="004E2166"/>
    <w:p w14:paraId="1250B16F" w14:textId="77777777" w:rsidR="004E2166" w:rsidRPr="005A1703" w:rsidRDefault="000D2015">
      <w:pPr>
        <w:rPr>
          <w:b/>
          <w:bCs/>
        </w:rPr>
      </w:pPr>
      <w:r w:rsidRPr="005A1703">
        <w:rPr>
          <w:b/>
          <w:bCs/>
        </w:rPr>
        <w:t>5. Time Allocation</w:t>
      </w:r>
    </w:p>
    <w:p w14:paraId="3CB3AF04" w14:textId="239BC632" w:rsidR="004E2166" w:rsidRDefault="000D2015">
      <w:r>
        <w:t xml:space="preserve">We dedicate at least 2.5 hours each week to </w:t>
      </w:r>
      <w:r w:rsidR="003D56AD">
        <w:t xml:space="preserve">the RE </w:t>
      </w:r>
      <w:r>
        <w:t>curriculum</w:t>
      </w:r>
      <w:r>
        <w:t>. This is separate from:</w:t>
      </w:r>
    </w:p>
    <w:p w14:paraId="544E0611" w14:textId="77777777" w:rsidR="004E2166" w:rsidRDefault="000D2015">
      <w:r>
        <w:t>• Collective worship</w:t>
      </w:r>
    </w:p>
    <w:p w14:paraId="504B9D4E" w14:textId="77777777" w:rsidR="004E2166" w:rsidRDefault="000D2015">
      <w:r>
        <w:t>• Hymn practice</w:t>
      </w:r>
    </w:p>
    <w:p w14:paraId="7FDE9F16" w14:textId="77777777" w:rsidR="004E2166" w:rsidRDefault="000D2015">
      <w:r>
        <w:t>• School or class Mass</w:t>
      </w:r>
    </w:p>
    <w:p w14:paraId="1A8A0276" w14:textId="77777777" w:rsidR="004E2166" w:rsidRDefault="000D2015">
      <w:r>
        <w:t>• PSHE</w:t>
      </w:r>
    </w:p>
    <w:p w14:paraId="3B8D18E6" w14:textId="77777777" w:rsidR="004E2166" w:rsidRDefault="000D2015">
      <w:r>
        <w:t>• RSE</w:t>
      </w:r>
    </w:p>
    <w:p w14:paraId="2F00F397" w14:textId="33F67593" w:rsidR="004E2166" w:rsidRDefault="003D56AD">
      <w:r>
        <w:t>Typically, this means between two and three RE lessons a week (depending on the length of the lessons.)</w:t>
      </w:r>
    </w:p>
    <w:p w14:paraId="528DBEFF" w14:textId="77777777" w:rsidR="004E2166" w:rsidRPr="005A1703" w:rsidRDefault="000D2015">
      <w:pPr>
        <w:rPr>
          <w:b/>
          <w:bCs/>
        </w:rPr>
      </w:pPr>
      <w:r w:rsidRPr="005A1703">
        <w:rPr>
          <w:b/>
          <w:bCs/>
        </w:rPr>
        <w:t>6. Teaching &amp; Learning</w:t>
      </w:r>
    </w:p>
    <w:p w14:paraId="22E51FFE" w14:textId="77777777" w:rsidR="004E2166" w:rsidRDefault="000D2015">
      <w:r>
        <w:t>RE is taught with high academic and spiritual expectations. Lessons encourage children to:</w:t>
      </w:r>
    </w:p>
    <w:p w14:paraId="4B092791" w14:textId="77777777" w:rsidR="004E2166" w:rsidRDefault="000D2015">
      <w:r>
        <w:t>• Understand – know and explain Church teaching</w:t>
      </w:r>
    </w:p>
    <w:p w14:paraId="393FCCC7" w14:textId="77777777" w:rsidR="004E2166" w:rsidRDefault="000D2015">
      <w:r>
        <w:t>• Discern – apply, consider, reflect</w:t>
      </w:r>
    </w:p>
    <w:p w14:paraId="5F9FC5BC" w14:textId="77777777" w:rsidR="004E2166" w:rsidRDefault="000D2015">
      <w:r>
        <w:lastRenderedPageBreak/>
        <w:t>• Respond – express their own thoughts, prayers or creative responses</w:t>
      </w:r>
    </w:p>
    <w:p w14:paraId="6067E727" w14:textId="6EF57F29" w:rsidR="005A1703" w:rsidRDefault="005A1703">
      <w:r>
        <w:t xml:space="preserve">RE must only be taught by a member of staff with QTS and suitable training to deliver RED lessons. (The only exception may be a confident trainee teacher, </w:t>
      </w:r>
      <w:proofErr w:type="gramStart"/>
      <w:r>
        <w:t>nearing</w:t>
      </w:r>
      <w:proofErr w:type="gramEnd"/>
      <w:r>
        <w:t xml:space="preserve"> QTS, who would only do this under the supervision of the class teacher/mentor).</w:t>
      </w:r>
    </w:p>
    <w:p w14:paraId="0F71962A" w14:textId="77777777" w:rsidR="004E2166" w:rsidRDefault="004E2166"/>
    <w:p w14:paraId="139A8D12" w14:textId="77777777" w:rsidR="004E2166" w:rsidRPr="005A1703" w:rsidRDefault="000D2015">
      <w:pPr>
        <w:rPr>
          <w:b/>
          <w:bCs/>
        </w:rPr>
      </w:pPr>
      <w:r w:rsidRPr="005A1703">
        <w:rPr>
          <w:b/>
          <w:bCs/>
        </w:rPr>
        <w:t xml:space="preserve">7. </w:t>
      </w:r>
      <w:proofErr w:type="gramStart"/>
      <w:r w:rsidRPr="005A1703">
        <w:rPr>
          <w:b/>
          <w:bCs/>
        </w:rPr>
        <w:t>RE Working</w:t>
      </w:r>
      <w:proofErr w:type="gramEnd"/>
      <w:r w:rsidRPr="005A1703">
        <w:rPr>
          <w:b/>
          <w:bCs/>
        </w:rPr>
        <w:t xml:space="preserve"> Walls</w:t>
      </w:r>
    </w:p>
    <w:p w14:paraId="65266C0E" w14:textId="5670C963" w:rsidR="004E2166" w:rsidRDefault="000D2015" w:rsidP="005A1703">
      <w:r>
        <w:t xml:space="preserve">Each classroom must have an </w:t>
      </w:r>
      <w:proofErr w:type="gramStart"/>
      <w:r>
        <w:t>RE Working</w:t>
      </w:r>
      <w:proofErr w:type="gramEnd"/>
      <w:r>
        <w:t xml:space="preserve"> Wall. </w:t>
      </w:r>
    </w:p>
    <w:p w14:paraId="2B57C6CD" w14:textId="0E993D2A" w:rsidR="005A1703" w:rsidRDefault="005A1703" w:rsidP="005A1703">
      <w:r>
        <w:t>Details for this can be found in the working wall policy.</w:t>
      </w:r>
    </w:p>
    <w:p w14:paraId="0E0C4E79" w14:textId="77777777" w:rsidR="004E2166" w:rsidRDefault="000D2015">
      <w:r>
        <w:t>W</w:t>
      </w:r>
      <w:r>
        <w:t>orking walls are functional, regularly updated, and accessible. They support learning and should be used by children independently.</w:t>
      </w:r>
    </w:p>
    <w:p w14:paraId="092B3554" w14:textId="77777777" w:rsidR="004E2166" w:rsidRDefault="004E2166"/>
    <w:p w14:paraId="59A981EC" w14:textId="77777777" w:rsidR="004E2166" w:rsidRPr="005A1703" w:rsidRDefault="000D2015">
      <w:pPr>
        <w:rPr>
          <w:b/>
          <w:bCs/>
        </w:rPr>
      </w:pPr>
      <w:r w:rsidRPr="005A1703">
        <w:rPr>
          <w:b/>
          <w:bCs/>
        </w:rPr>
        <w:t>8. Prayer Tables</w:t>
      </w:r>
    </w:p>
    <w:p w14:paraId="56EA3398" w14:textId="77777777" w:rsidR="004E2166" w:rsidRDefault="000D2015">
      <w:r>
        <w:t>Every classroom must have a prayer table containing:</w:t>
      </w:r>
    </w:p>
    <w:p w14:paraId="71CA2788" w14:textId="77777777" w:rsidR="004E2166" w:rsidRDefault="000D2015">
      <w:r>
        <w:t>• White tablecloth</w:t>
      </w:r>
    </w:p>
    <w:p w14:paraId="735B7A06" w14:textId="59729517" w:rsidR="004E2166" w:rsidRDefault="000D2015">
      <w:r>
        <w:t>• Green</w:t>
      </w:r>
      <w:r w:rsidR="005A1703">
        <w:t>, white</w:t>
      </w:r>
      <w:r>
        <w:t xml:space="preserve"> and purple runners (</w:t>
      </w:r>
      <w:r w:rsidR="005A1703">
        <w:t xml:space="preserve">for specific liturgical </w:t>
      </w:r>
      <w:r>
        <w:t>seaso</w:t>
      </w:r>
      <w:r w:rsidR="005A1703">
        <w:t>ns</w:t>
      </w:r>
      <w:r>
        <w:t>)</w:t>
      </w:r>
    </w:p>
    <w:p w14:paraId="17652E7F" w14:textId="77777777" w:rsidR="004E2166" w:rsidRDefault="000D2015">
      <w:r>
        <w:t>• One religious statue</w:t>
      </w:r>
    </w:p>
    <w:p w14:paraId="1FB56A6C" w14:textId="77777777" w:rsidR="004E2166" w:rsidRDefault="000D2015">
      <w:r>
        <w:t>• Age-appropriate Bible</w:t>
      </w:r>
    </w:p>
    <w:p w14:paraId="0DC07220" w14:textId="30C3C405" w:rsidR="004E2166" w:rsidRDefault="000D2015">
      <w:r>
        <w:t xml:space="preserve">• Bible </w:t>
      </w:r>
      <w:proofErr w:type="gramStart"/>
      <w:r>
        <w:t>stand</w:t>
      </w:r>
      <w:proofErr w:type="gramEnd"/>
      <w:r w:rsidR="005A1703">
        <w:t xml:space="preserve"> to enthrone the Bible</w:t>
      </w:r>
    </w:p>
    <w:p w14:paraId="2AE6F4A4" w14:textId="1C558198" w:rsidR="004E2166" w:rsidRDefault="000D2015">
      <w:r>
        <w:t>• Candle</w:t>
      </w:r>
      <w:r w:rsidR="005A1703">
        <w:t xml:space="preserve"> (or electric substitute)</w:t>
      </w:r>
    </w:p>
    <w:p w14:paraId="79440833" w14:textId="77777777" w:rsidR="004E2166" w:rsidRDefault="000D2015">
      <w:r>
        <w:t>• Rosary, rosary card, blue mat (May &amp; October)</w:t>
      </w:r>
    </w:p>
    <w:p w14:paraId="41FB7773" w14:textId="77777777" w:rsidR="004E2166" w:rsidRDefault="000D2015">
      <w:r>
        <w:t>• Class prayer intentions book</w:t>
      </w:r>
    </w:p>
    <w:p w14:paraId="67225868" w14:textId="77777777" w:rsidR="004E2166" w:rsidRDefault="000D2015">
      <w:r>
        <w:t>• St Teresa statue</w:t>
      </w:r>
    </w:p>
    <w:p w14:paraId="2BA6819F" w14:textId="5F536D18" w:rsidR="004E2166" w:rsidRDefault="000D2015">
      <w:r>
        <w:t>The cloth changes with the liturgical season. Prayer tables must be uncluttered, beautiful, and treated reverently.</w:t>
      </w:r>
      <w:r w:rsidR="005A1703">
        <w:t xml:space="preserve"> Children must help to design and arrange this table.</w:t>
      </w:r>
    </w:p>
    <w:p w14:paraId="2DC7838F" w14:textId="77777777" w:rsidR="004E2166" w:rsidRDefault="004E2166"/>
    <w:p w14:paraId="5A0ED3C6" w14:textId="77777777" w:rsidR="004E2166" w:rsidRPr="005A1703" w:rsidRDefault="000D2015">
      <w:pPr>
        <w:rPr>
          <w:b/>
          <w:bCs/>
        </w:rPr>
      </w:pPr>
      <w:r w:rsidRPr="005A1703">
        <w:rPr>
          <w:b/>
          <w:bCs/>
        </w:rPr>
        <w:t>9. Sacramental Preparation</w:t>
      </w:r>
    </w:p>
    <w:p w14:paraId="05DF3012" w14:textId="77777777" w:rsidR="004E2166" w:rsidRDefault="000D2015">
      <w:r>
        <w:t xml:space="preserve">The parish leads the First Reconciliation and First Holy Communion programme. </w:t>
      </w:r>
    </w:p>
    <w:p w14:paraId="5E43CD8C" w14:textId="77777777" w:rsidR="004E2166" w:rsidRDefault="000D2015">
      <w:r>
        <w:t>The school supports by:</w:t>
      </w:r>
    </w:p>
    <w:p w14:paraId="6A3157BD" w14:textId="77777777" w:rsidR="004E2166" w:rsidRDefault="000D2015">
      <w:r>
        <w:lastRenderedPageBreak/>
        <w:t>• Ensuring staff attend the enrolment Mass and First Communion Mass</w:t>
      </w:r>
    </w:p>
    <w:p w14:paraId="01FFCC60" w14:textId="77777777" w:rsidR="004E2166" w:rsidRDefault="000D2015">
      <w:r>
        <w:t>• Building strong links with catechists</w:t>
      </w:r>
    </w:p>
    <w:p w14:paraId="4D5022C4" w14:textId="77777777" w:rsidR="004E2166" w:rsidRDefault="000D2015">
      <w:r>
        <w:t>• Welcoming catechists into school to meet children</w:t>
      </w:r>
    </w:p>
    <w:p w14:paraId="28372E20" w14:textId="281CC2D2" w:rsidR="005A1703" w:rsidRDefault="000D2015">
      <w:r>
        <w:t>• Supporting families pastorally</w:t>
      </w:r>
    </w:p>
    <w:p w14:paraId="6B4E4AF1" w14:textId="4A74B0B7" w:rsidR="005A1703" w:rsidRDefault="005A1703">
      <w:r>
        <w:t>•</w:t>
      </w:r>
      <w:r>
        <w:t xml:space="preserve"> Providing ample opportunities to attend and interact with the mass during a school year.</w:t>
      </w:r>
    </w:p>
    <w:p w14:paraId="78E89548" w14:textId="77777777" w:rsidR="004E2166" w:rsidRDefault="004E2166"/>
    <w:p w14:paraId="0DB3D57C" w14:textId="77777777" w:rsidR="004E2166" w:rsidRPr="005A1703" w:rsidRDefault="000D2015">
      <w:pPr>
        <w:rPr>
          <w:b/>
          <w:bCs/>
        </w:rPr>
      </w:pPr>
      <w:r w:rsidRPr="005A1703">
        <w:rPr>
          <w:b/>
          <w:bCs/>
        </w:rPr>
        <w:t>10. Catholic Social Teaching (CST)</w:t>
      </w:r>
    </w:p>
    <w:p w14:paraId="47119FEF" w14:textId="77777777" w:rsidR="004E2166" w:rsidRDefault="000D2015">
      <w:r>
        <w:t>CST is woven through:</w:t>
      </w:r>
    </w:p>
    <w:p w14:paraId="0A315BE9" w14:textId="77777777" w:rsidR="004E2166" w:rsidRDefault="000D2015">
      <w:r>
        <w:t>• RE lessons</w:t>
      </w:r>
    </w:p>
    <w:p w14:paraId="229FA315" w14:textId="77777777" w:rsidR="004E2166" w:rsidRDefault="000D2015">
      <w:r>
        <w:t>• PSHE</w:t>
      </w:r>
    </w:p>
    <w:p w14:paraId="61402143" w14:textId="77777777" w:rsidR="004E2166" w:rsidRDefault="000D2015">
      <w:r>
        <w:t>• Collective worship</w:t>
      </w:r>
    </w:p>
    <w:p w14:paraId="7448EFDD" w14:textId="77777777" w:rsidR="004E2166" w:rsidRDefault="000D2015">
      <w:r>
        <w:t>• Faith Council charity work</w:t>
      </w:r>
    </w:p>
    <w:p w14:paraId="2D26DA09" w14:textId="77777777" w:rsidR="004E2166" w:rsidRDefault="000D2015">
      <w:r>
        <w:t>Children learn about stewardship, dignity, solidarity, the common good, and justice.</w:t>
      </w:r>
    </w:p>
    <w:p w14:paraId="468762B6" w14:textId="77777777" w:rsidR="004E2166" w:rsidRDefault="004E2166"/>
    <w:p w14:paraId="52E2B8FB" w14:textId="77777777" w:rsidR="004E2166" w:rsidRPr="005A1703" w:rsidRDefault="000D2015">
      <w:pPr>
        <w:rPr>
          <w:b/>
          <w:bCs/>
        </w:rPr>
      </w:pPr>
      <w:r w:rsidRPr="005A1703">
        <w:rPr>
          <w:b/>
          <w:bCs/>
        </w:rPr>
        <w:t>11. RE Books</w:t>
      </w:r>
    </w:p>
    <w:p w14:paraId="5EDF5F5B" w14:textId="77777777" w:rsidR="004E2166" w:rsidRDefault="000D2015">
      <w:r>
        <w:t>RE books are special and treated with reverence. They:</w:t>
      </w:r>
    </w:p>
    <w:p w14:paraId="3A5A0EA9" w14:textId="77777777" w:rsidR="004E2166" w:rsidRDefault="000D2015">
      <w:r>
        <w:t>• Have plastic covers</w:t>
      </w:r>
    </w:p>
    <w:p w14:paraId="2BF132C0" w14:textId="77777777" w:rsidR="004E2166" w:rsidRDefault="000D2015">
      <w:r>
        <w:t>• Include artwork on the front</w:t>
      </w:r>
    </w:p>
    <w:p w14:paraId="5F34C2EB" w14:textId="77777777" w:rsidR="004E2166" w:rsidRDefault="000D2015">
      <w:r>
        <w:t>• Are stored in a special basket near the prayer table</w:t>
      </w:r>
    </w:p>
    <w:p w14:paraId="0626A30B" w14:textId="77777777" w:rsidR="004E2166" w:rsidRDefault="000D2015">
      <w:r>
        <w:t>• Are never placed on the floor</w:t>
      </w:r>
    </w:p>
    <w:p w14:paraId="13497F2B" w14:textId="77777777" w:rsidR="004E2166" w:rsidRDefault="000D2015">
      <w:r>
        <w:t>Children are taught from the early years to respect the sacred nature of their RE books.</w:t>
      </w:r>
    </w:p>
    <w:p w14:paraId="05A04182" w14:textId="77777777" w:rsidR="004E2166" w:rsidRDefault="004E2166"/>
    <w:p w14:paraId="6FFDC422" w14:textId="77777777" w:rsidR="004E2166" w:rsidRPr="005A1703" w:rsidRDefault="000D2015">
      <w:pPr>
        <w:rPr>
          <w:b/>
          <w:bCs/>
        </w:rPr>
      </w:pPr>
      <w:r w:rsidRPr="005A1703">
        <w:rPr>
          <w:b/>
          <w:bCs/>
        </w:rPr>
        <w:t>12. Assessment</w:t>
      </w:r>
    </w:p>
    <w:p w14:paraId="755A371F" w14:textId="77777777" w:rsidR="004E2166" w:rsidRDefault="000D2015">
      <w:r>
        <w:t>Formative assessment:</w:t>
      </w:r>
    </w:p>
    <w:p w14:paraId="21019A52" w14:textId="77777777" w:rsidR="004E2166" w:rsidRDefault="000D2015">
      <w:r>
        <w:t>• Ongoing in lessons</w:t>
      </w:r>
    </w:p>
    <w:p w14:paraId="558A1195" w14:textId="77777777" w:rsidR="004E2166" w:rsidRDefault="000D2015">
      <w:r>
        <w:t xml:space="preserve">• End-of-unit tasks assessing </w:t>
      </w:r>
      <w:r w:rsidRPr="005A1703">
        <w:rPr>
          <w:i/>
          <w:iCs/>
        </w:rPr>
        <w:t>understanding</w:t>
      </w:r>
      <w:r>
        <w:t xml:space="preserve">, </w:t>
      </w:r>
      <w:r w:rsidRPr="005A1703">
        <w:rPr>
          <w:i/>
          <w:iCs/>
        </w:rPr>
        <w:t>discernment</w:t>
      </w:r>
      <w:r>
        <w:t xml:space="preserve"> and </w:t>
      </w:r>
      <w:r w:rsidRPr="005A1703">
        <w:rPr>
          <w:i/>
          <w:iCs/>
        </w:rPr>
        <w:t>response</w:t>
      </w:r>
    </w:p>
    <w:p w14:paraId="2CD15A25" w14:textId="77777777" w:rsidR="004E2166" w:rsidRDefault="004E2166"/>
    <w:p w14:paraId="767C0F2F" w14:textId="77777777" w:rsidR="004E2166" w:rsidRDefault="000D2015">
      <w:r>
        <w:t>Summative assessment:</w:t>
      </w:r>
    </w:p>
    <w:p w14:paraId="105F84CC" w14:textId="77777777" w:rsidR="004E2166" w:rsidRDefault="000D2015">
      <w:r>
        <w:t>• Three data drops each year</w:t>
      </w:r>
    </w:p>
    <w:p w14:paraId="3B76505D" w14:textId="77777777" w:rsidR="004E2166" w:rsidRDefault="000D2015">
      <w:r>
        <w:t>• Judgements recorded as:</w:t>
      </w:r>
    </w:p>
    <w:p w14:paraId="44F5D9D9" w14:textId="77777777" w:rsidR="004E2166" w:rsidRDefault="000D2015">
      <w:r>
        <w:t xml:space="preserve">  – Working at age-related expectations</w:t>
      </w:r>
    </w:p>
    <w:p w14:paraId="26B34069" w14:textId="77777777" w:rsidR="004E2166" w:rsidRDefault="000D2015">
      <w:r>
        <w:t xml:space="preserve">  – Working below</w:t>
      </w:r>
    </w:p>
    <w:p w14:paraId="45BAC92C" w14:textId="0AEA89C4" w:rsidR="004E2166" w:rsidRDefault="005A1703">
      <w:r>
        <w:t>(</w:t>
      </w:r>
      <w:r w:rsidR="000D2015">
        <w:t>Currently, no “greater depth” standard is available</w:t>
      </w:r>
      <w:r>
        <w:t xml:space="preserve"> for the RED. This will be updated as guidance is received</w:t>
      </w:r>
      <w:r w:rsidR="000D2015">
        <w:t>.</w:t>
      </w:r>
      <w:r>
        <w:t>)</w:t>
      </w:r>
    </w:p>
    <w:p w14:paraId="29C46C56" w14:textId="77777777" w:rsidR="004E2166" w:rsidRDefault="004E2166"/>
    <w:p w14:paraId="6F7CE06D" w14:textId="77777777" w:rsidR="004E2166" w:rsidRPr="005A1703" w:rsidRDefault="000D2015">
      <w:pPr>
        <w:rPr>
          <w:b/>
          <w:bCs/>
        </w:rPr>
      </w:pPr>
      <w:r w:rsidRPr="005A1703">
        <w:rPr>
          <w:b/>
          <w:bCs/>
        </w:rPr>
        <w:t>13. Monitoring &amp; Evaluation</w:t>
      </w:r>
    </w:p>
    <w:p w14:paraId="24BAB6DA" w14:textId="77777777" w:rsidR="004E2166" w:rsidRDefault="000D2015">
      <w:r>
        <w:t>Monitoring is carried out by:</w:t>
      </w:r>
    </w:p>
    <w:p w14:paraId="2A058969" w14:textId="77777777" w:rsidR="004E2166" w:rsidRDefault="000D2015">
      <w:r>
        <w:t>• RE Lead (Assistant Head)</w:t>
      </w:r>
    </w:p>
    <w:p w14:paraId="31754E2C" w14:textId="77777777" w:rsidR="004E2166" w:rsidRDefault="000D2015">
      <w:r>
        <w:t>• SLT</w:t>
      </w:r>
    </w:p>
    <w:p w14:paraId="7C44BD55" w14:textId="77777777" w:rsidR="004E2166" w:rsidRDefault="000D2015">
      <w:r>
        <w:t>• Governors including Father Sabu</w:t>
      </w:r>
    </w:p>
    <w:p w14:paraId="263858F9" w14:textId="5ABA1BB3" w:rsidR="005A1703" w:rsidRDefault="000D2015">
      <w:r>
        <w:t>• Diocesan advisers</w:t>
      </w:r>
    </w:p>
    <w:p w14:paraId="5E4CDA46" w14:textId="38597043" w:rsidR="005A1703" w:rsidRDefault="005A1703">
      <w:r>
        <w:t>•</w:t>
      </w:r>
      <w:r>
        <w:t xml:space="preserve"> Peer reviews from external schools</w:t>
      </w:r>
    </w:p>
    <w:p w14:paraId="16475000" w14:textId="77777777" w:rsidR="004E2166" w:rsidRDefault="000D2015">
      <w:r>
        <w:t>Includes: book looks, learning walks, working wall checks, worship monitoring, pupil voice and data analysis.</w:t>
      </w:r>
    </w:p>
    <w:p w14:paraId="2A7EB6D8" w14:textId="77777777" w:rsidR="003D56AD" w:rsidRDefault="003D56AD"/>
    <w:p w14:paraId="7C960B00" w14:textId="3D6CF641" w:rsidR="003D56AD" w:rsidRDefault="003D56AD" w:rsidP="003D56AD">
      <w:pPr>
        <w:rPr>
          <w:b/>
          <w:bCs/>
        </w:rPr>
      </w:pPr>
      <w:r w:rsidRPr="005A1703">
        <w:rPr>
          <w:b/>
          <w:bCs/>
        </w:rPr>
        <w:t>1</w:t>
      </w:r>
      <w:r>
        <w:rPr>
          <w:b/>
          <w:bCs/>
        </w:rPr>
        <w:t>4</w:t>
      </w:r>
      <w:r w:rsidRPr="005A1703">
        <w:rPr>
          <w:b/>
          <w:bCs/>
        </w:rPr>
        <w:t xml:space="preserve">. </w:t>
      </w:r>
      <w:r>
        <w:rPr>
          <w:b/>
          <w:bCs/>
        </w:rPr>
        <w:t>The Right to Withdrawal</w:t>
      </w:r>
    </w:p>
    <w:p w14:paraId="02DF9534" w14:textId="6700D6C6" w:rsidR="003D56AD" w:rsidRPr="003D56AD" w:rsidRDefault="003D56AD" w:rsidP="003D56AD">
      <w:pPr>
        <w:rPr>
          <w:rStyle w:val="Hyperlink"/>
          <w:b/>
          <w:bCs/>
          <w:sz w:val="18"/>
          <w:szCs w:val="18"/>
        </w:rPr>
      </w:pPr>
      <w:r w:rsidRPr="003D56AD">
        <w:rPr>
          <w:rFonts w:ascii="Lato" w:hAnsi="Lato"/>
          <w:color w:val="444444"/>
          <w:shd w:val="clear" w:color="auto" w:fill="FFFFFF"/>
        </w:rPr>
        <w:t>Religious Education and Prayer and Liturgy (Collective Worship) form an integral part of everyday life at St Teresa’s but we work in keeping with CES guidance on</w:t>
      </w:r>
      <w:r>
        <w:rPr>
          <w:rFonts w:ascii="Lato" w:hAnsi="Lato"/>
          <w:color w:val="FECB00"/>
          <w:u w:val="single"/>
          <w:shd w:val="clear" w:color="auto" w:fill="FFFFFF"/>
        </w:rPr>
        <w:fldChar w:fldCharType="begin"/>
      </w:r>
      <w:r>
        <w:rPr>
          <w:rFonts w:ascii="Lato" w:hAnsi="Lato"/>
          <w:color w:val="FECB00"/>
          <w:u w:val="single"/>
          <w:shd w:val="clear" w:color="auto" w:fill="FFFFFF"/>
        </w:rPr>
        <w:instrText>HYPERLINK "https://www.catholiceducation.org.uk/resources/right-of-withdrawal"</w:instrText>
      </w:r>
      <w:r>
        <w:rPr>
          <w:rFonts w:ascii="Lato" w:hAnsi="Lato"/>
          <w:color w:val="FECB00"/>
          <w:u w:val="single"/>
          <w:shd w:val="clear" w:color="auto" w:fill="FFFFFF"/>
        </w:rPr>
      </w:r>
      <w:r>
        <w:rPr>
          <w:rFonts w:ascii="Lato" w:hAnsi="Lato"/>
          <w:color w:val="FECB00"/>
          <w:u w:val="single"/>
          <w:shd w:val="clear" w:color="auto" w:fill="FFFFFF"/>
        </w:rPr>
        <w:fldChar w:fldCharType="separate"/>
      </w:r>
      <w:r w:rsidRPr="003D56AD">
        <w:rPr>
          <w:rStyle w:val="Hyperlink"/>
          <w:rFonts w:ascii="Lato" w:hAnsi="Lato"/>
          <w:shd w:val="clear" w:color="auto" w:fill="FFFFFF"/>
        </w:rPr>
        <w:t> ‘The Right to Withdraw from RE and Collective W</w:t>
      </w:r>
      <w:r w:rsidRPr="003D56AD">
        <w:rPr>
          <w:rStyle w:val="Hyperlink"/>
          <w:rFonts w:ascii="Lato" w:hAnsi="Lato"/>
          <w:shd w:val="clear" w:color="auto" w:fill="FFFFFF"/>
        </w:rPr>
        <w:t>o</w:t>
      </w:r>
      <w:r w:rsidRPr="003D56AD">
        <w:rPr>
          <w:rStyle w:val="Hyperlink"/>
          <w:rFonts w:ascii="Lato" w:hAnsi="Lato"/>
          <w:shd w:val="clear" w:color="auto" w:fill="FFFFFF"/>
        </w:rPr>
        <w:t>rship"</w:t>
      </w:r>
    </w:p>
    <w:p w14:paraId="48D4DE26" w14:textId="311CCD8F" w:rsidR="004E2166" w:rsidRDefault="003D56AD">
      <w:r>
        <w:rPr>
          <w:rFonts w:ascii="Lato" w:hAnsi="Lato"/>
          <w:color w:val="FECB00"/>
          <w:u w:val="single"/>
          <w:shd w:val="clear" w:color="auto" w:fill="FFFFFF"/>
        </w:rPr>
        <w:fldChar w:fldCharType="end"/>
      </w:r>
    </w:p>
    <w:p w14:paraId="295B42F4" w14:textId="77777777" w:rsidR="004E2166" w:rsidRPr="005A1703" w:rsidRDefault="000D2015">
      <w:pPr>
        <w:rPr>
          <w:b/>
          <w:bCs/>
        </w:rPr>
      </w:pPr>
      <w:r w:rsidRPr="005A1703">
        <w:rPr>
          <w:b/>
          <w:bCs/>
        </w:rPr>
        <w:t>14. Review Cycle</w:t>
      </w:r>
    </w:p>
    <w:p w14:paraId="2D245ABE" w14:textId="77777777" w:rsidR="004E2166" w:rsidRDefault="000D2015">
      <w:r>
        <w:t>This policy is reviewed every three years, or earlier if required by the Diocese or Bishop. All updates require full Governing Body approval.</w:t>
      </w:r>
    </w:p>
    <w:sectPr w:rsidR="004E216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55480691">
    <w:abstractNumId w:val="8"/>
  </w:num>
  <w:num w:numId="2" w16cid:durableId="869490515">
    <w:abstractNumId w:val="6"/>
  </w:num>
  <w:num w:numId="3" w16cid:durableId="310989076">
    <w:abstractNumId w:val="5"/>
  </w:num>
  <w:num w:numId="4" w16cid:durableId="580723544">
    <w:abstractNumId w:val="4"/>
  </w:num>
  <w:num w:numId="5" w16cid:durableId="1640962902">
    <w:abstractNumId w:val="7"/>
  </w:num>
  <w:num w:numId="6" w16cid:durableId="1575972599">
    <w:abstractNumId w:val="3"/>
  </w:num>
  <w:num w:numId="7" w16cid:durableId="615478832">
    <w:abstractNumId w:val="2"/>
  </w:num>
  <w:num w:numId="8" w16cid:durableId="737477736">
    <w:abstractNumId w:val="1"/>
  </w:num>
  <w:num w:numId="9" w16cid:durableId="876545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D56AD"/>
    <w:rsid w:val="0049527B"/>
    <w:rsid w:val="004E2166"/>
    <w:rsid w:val="005A1703"/>
    <w:rsid w:val="00AA1D8D"/>
    <w:rsid w:val="00B47730"/>
    <w:rsid w:val="00CB0664"/>
    <w:rsid w:val="00F479E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78907F"/>
  <w14:defaultImageDpi w14:val="300"/>
  <w15:docId w15:val="{4131CBAF-B768-4BE5-9FC3-B6F91D446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D56AD"/>
    <w:rPr>
      <w:color w:val="0000FF" w:themeColor="hyperlink"/>
      <w:u w:val="single"/>
    </w:rPr>
  </w:style>
  <w:style w:type="character" w:styleId="UnresolvedMention">
    <w:name w:val="Unresolved Mention"/>
    <w:basedOn w:val="DefaultParagraphFont"/>
    <w:uiPriority w:val="99"/>
    <w:semiHidden/>
    <w:unhideWhenUsed/>
    <w:rsid w:val="003D5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Head - St Teresa's, Basildon</cp:lastModifiedBy>
  <cp:revision>2</cp:revision>
  <dcterms:created xsi:type="dcterms:W3CDTF">2025-11-24T13:41:00Z</dcterms:created>
  <dcterms:modified xsi:type="dcterms:W3CDTF">2025-11-24T13:41:00Z</dcterms:modified>
  <cp:category/>
</cp:coreProperties>
</file>