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F4452" w14:textId="33DD009B" w:rsidR="00AC03EA" w:rsidRDefault="00AC03EA" w:rsidP="00AC03EA">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3AE46EE6" wp14:editId="5133309E">
            <wp:extent cx="3305175" cy="3305175"/>
            <wp:effectExtent l="0" t="0" r="9525" b="9525"/>
            <wp:docPr id="3" name="Picture 3"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756CE4AA" w14:textId="521F4B34" w:rsidR="00AC03EA" w:rsidRDefault="00AC03EA" w:rsidP="00AC03EA">
      <w:pPr>
        <w:shd w:val="clear" w:color="auto" w:fill="FFFFFF"/>
        <w:jc w:val="center"/>
        <w:rPr>
          <w:rFonts w:ascii="Cambria" w:hAnsi="Cambria" w:cs="Calibri"/>
          <w:color w:val="4472C4"/>
          <w:sz w:val="40"/>
          <w:szCs w:val="40"/>
          <w:bdr w:val="none" w:sz="0" w:space="0" w:color="auto" w:frame="1"/>
          <w:lang w:eastAsia="en-GB"/>
        </w:rPr>
      </w:pPr>
    </w:p>
    <w:p w14:paraId="6D8D36A8" w14:textId="308375A6" w:rsidR="00AC03EA" w:rsidRPr="00DC2B06" w:rsidRDefault="00AC03EA" w:rsidP="00AC03EA">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5D76B042" w14:textId="77777777" w:rsidR="00AC03EA" w:rsidRPr="00DC2B06" w:rsidRDefault="00AC03EA" w:rsidP="00AC03EA">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2D54BD1A" w14:textId="2E7C6F6D" w:rsidR="00AC03EA" w:rsidRPr="006D08E7" w:rsidRDefault="00AC03EA" w:rsidP="00AC03EA">
      <w:pPr>
        <w:shd w:val="clear" w:color="auto" w:fill="FFFFFF"/>
        <w:jc w:val="center"/>
        <w:rPr>
          <w:rFonts w:ascii="Calibri" w:hAnsi="Calibri" w:cs="Calibri"/>
          <w:color w:val="201F1E"/>
          <w:lang w:eastAsia="en-GB"/>
        </w:rPr>
      </w:pPr>
    </w:p>
    <w:p w14:paraId="26E76238" w14:textId="3B209938" w:rsidR="00AC03EA" w:rsidRPr="00DC2B06" w:rsidRDefault="0078567A" w:rsidP="00AC03EA">
      <w:pPr>
        <w:jc w:val="center"/>
        <w:rPr>
          <w:rFonts w:cs="Arial"/>
          <w:color w:val="000000"/>
          <w:sz w:val="72"/>
          <w:szCs w:val="80"/>
          <w:lang w:val="en-US" w:eastAsia="ja-JP"/>
        </w:rPr>
      </w:pPr>
      <w:r>
        <w:rPr>
          <w:rFonts w:cs="Arial"/>
          <w:color w:val="000000"/>
          <w:sz w:val="72"/>
          <w:szCs w:val="80"/>
          <w:lang w:val="en-US" w:eastAsia="ja-JP"/>
        </w:rPr>
        <w:t>Uniform Policy</w:t>
      </w:r>
    </w:p>
    <w:p w14:paraId="15AFB4AB" w14:textId="77777777" w:rsidR="00AC03EA" w:rsidRPr="00405619" w:rsidRDefault="00AC03EA" w:rsidP="00AC03EA"/>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AC03EA" w14:paraId="6AF1AC68" w14:textId="77777777" w:rsidTr="00E30AA4">
        <w:tc>
          <w:tcPr>
            <w:tcW w:w="2830" w:type="dxa"/>
            <w:tcBorders>
              <w:top w:val="nil"/>
              <w:left w:val="nil"/>
              <w:bottom w:val="nil"/>
              <w:right w:val="nil"/>
            </w:tcBorders>
          </w:tcPr>
          <w:p w14:paraId="10B2D20D" w14:textId="77777777" w:rsidR="00AC03EA" w:rsidRPr="005527DC" w:rsidRDefault="00AC03EA" w:rsidP="00E30AA4">
            <w:pPr>
              <w:rPr>
                <w:lang w:val="en-US" w:eastAsia="ja-JP"/>
              </w:rPr>
            </w:pPr>
            <w:r w:rsidRPr="005527DC">
              <w:rPr>
                <w:lang w:val="en-US" w:eastAsia="ja-JP"/>
              </w:rPr>
              <w:t>Date policy last reviewed:</w:t>
            </w:r>
          </w:p>
        </w:tc>
        <w:tc>
          <w:tcPr>
            <w:tcW w:w="1565" w:type="dxa"/>
            <w:tcBorders>
              <w:top w:val="nil"/>
              <w:left w:val="nil"/>
              <w:right w:val="nil"/>
            </w:tcBorders>
          </w:tcPr>
          <w:p w14:paraId="3730EC9A" w14:textId="55AED7DA" w:rsidR="00AC03EA" w:rsidRPr="005527DC" w:rsidRDefault="0078567A" w:rsidP="00E30AA4">
            <w:pPr>
              <w:rPr>
                <w:lang w:val="en-US" w:eastAsia="ja-JP"/>
              </w:rPr>
            </w:pPr>
            <w:r>
              <w:rPr>
                <w:lang w:val="en-US" w:eastAsia="ja-JP"/>
              </w:rPr>
              <w:t>202</w:t>
            </w:r>
            <w:r w:rsidR="003F0A4A">
              <w:rPr>
                <w:lang w:val="en-US" w:eastAsia="ja-JP"/>
              </w:rPr>
              <w:t>5</w:t>
            </w:r>
          </w:p>
        </w:tc>
      </w:tr>
    </w:tbl>
    <w:p w14:paraId="546FF12A" w14:textId="345D5553" w:rsidR="00AC03EA" w:rsidRPr="00DC2B06" w:rsidRDefault="00AC03EA" w:rsidP="00AC03EA">
      <w:pPr>
        <w:jc w:val="center"/>
        <w:rPr>
          <w:rFonts w:cs="Arial"/>
          <w:color w:val="2E74B5"/>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663F975F">
                <wp:simplePos x="0" y="0"/>
                <wp:positionH relativeFrom="margin">
                  <wp:posOffset>2581275</wp:posOffset>
                </wp:positionH>
                <wp:positionV relativeFrom="paragraph">
                  <wp:posOffset>2538730</wp:posOffset>
                </wp:positionV>
                <wp:extent cx="3409950" cy="510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4753A690" w:rsidR="00D4425F" w:rsidRPr="003F31D0" w:rsidRDefault="00D4425F" w:rsidP="00A23725">
                            <w:pPr>
                              <w:rPr>
                                <w:rFonts w:cs="Arial"/>
                                <w:szCs w:val="24"/>
                              </w:rPr>
                            </w:pPr>
                            <w:r w:rsidRPr="003F31D0">
                              <w:rPr>
                                <w:rFonts w:cs="Arial"/>
                                <w:szCs w:val="24"/>
                              </w:rPr>
                              <w:t xml:space="preserve">Last updated: </w:t>
                            </w:r>
                            <w:r w:rsidR="00604709">
                              <w:rPr>
                                <w:rFonts w:cs="Arial"/>
                                <w:szCs w:val="24"/>
                              </w:rPr>
                              <w:t>December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203.25pt;margin-top:199.9pt;width:268.5pt;height:40.2pt;z-index:251668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" stroked="f">
                <v:textbox>
                  <w:txbxContent>
                    <w:p w14:paraId="36B98B0F" w14:textId="4753A690" w:rsidR="00D4425F" w:rsidRPr="003F31D0" w:rsidRDefault="00D4425F" w:rsidP="00A23725">
                      <w:pPr>
                        <w:rPr>
                          <w:rFonts w:cs="Arial"/>
                          <w:szCs w:val="24"/>
                        </w:rPr>
                      </w:pPr>
                      <w:r w:rsidRPr="003F31D0">
                        <w:rPr>
                          <w:rFonts w:cs="Arial"/>
                          <w:szCs w:val="24"/>
                        </w:rPr>
                        <w:t xml:space="preserve">Last updated: </w:t>
                      </w:r>
                      <w:r w:rsidR="00604709">
                        <w:rPr>
                          <w:rFonts w:cs="Arial"/>
                          <w:szCs w:val="24"/>
                        </w:rPr>
                        <w:t>December 2025</w:t>
                      </w:r>
                    </w:p>
                  </w:txbxContent>
                </v:textbox>
                <w10:wrap anchorx="margin"/>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AC03EA" w14:paraId="09A76B7F" w14:textId="77777777" w:rsidTr="00E30AA4">
        <w:trPr>
          <w:trHeight w:val="389"/>
        </w:trPr>
        <w:tc>
          <w:tcPr>
            <w:tcW w:w="9026" w:type="dxa"/>
            <w:gridSpan w:val="4"/>
            <w:vAlign w:val="center"/>
          </w:tcPr>
          <w:p w14:paraId="6583BAF0" w14:textId="0F6AAD80" w:rsidR="00AC03EA" w:rsidRDefault="00AC03EA" w:rsidP="00E30AA4">
            <w:r>
              <w:t>Signed by:</w:t>
            </w:r>
          </w:p>
        </w:tc>
      </w:tr>
      <w:tr w:rsidR="00AC03EA" w14:paraId="217E22B2" w14:textId="77777777" w:rsidTr="00E30AA4">
        <w:trPr>
          <w:trHeight w:val="624"/>
        </w:trPr>
        <w:tc>
          <w:tcPr>
            <w:tcW w:w="2813" w:type="dxa"/>
            <w:tcBorders>
              <w:bottom w:val="single" w:sz="2" w:space="0" w:color="auto"/>
            </w:tcBorders>
          </w:tcPr>
          <w:p w14:paraId="76D3A699" w14:textId="77777777" w:rsidR="00AC03EA" w:rsidRPr="007271AF" w:rsidRDefault="00AC03EA" w:rsidP="00E30AA4"/>
        </w:tc>
        <w:tc>
          <w:tcPr>
            <w:tcW w:w="2149" w:type="dxa"/>
            <w:vAlign w:val="bottom"/>
          </w:tcPr>
          <w:p w14:paraId="30AB3604" w14:textId="77777777" w:rsidR="00AC03EA" w:rsidRPr="0064371A" w:rsidRDefault="00AC03EA" w:rsidP="00E30AA4">
            <w:r w:rsidRPr="0064371A">
              <w:t>Headteacher</w:t>
            </w:r>
          </w:p>
        </w:tc>
        <w:tc>
          <w:tcPr>
            <w:tcW w:w="846" w:type="dxa"/>
            <w:vAlign w:val="bottom"/>
          </w:tcPr>
          <w:p w14:paraId="334409CD" w14:textId="77777777" w:rsidR="00AC03EA" w:rsidRDefault="00AC03EA" w:rsidP="00E30AA4">
            <w:pPr>
              <w:jc w:val="right"/>
            </w:pPr>
            <w:r w:rsidRPr="007271AF">
              <w:t>Date:</w:t>
            </w:r>
          </w:p>
        </w:tc>
        <w:tc>
          <w:tcPr>
            <w:tcW w:w="3218" w:type="dxa"/>
            <w:tcBorders>
              <w:bottom w:val="single" w:sz="2" w:space="0" w:color="auto"/>
            </w:tcBorders>
          </w:tcPr>
          <w:p w14:paraId="5438C8DA" w14:textId="77777777" w:rsidR="00AC03EA" w:rsidRDefault="00AC03EA" w:rsidP="00E30AA4"/>
        </w:tc>
      </w:tr>
      <w:tr w:rsidR="00AC03EA" w14:paraId="54829B23" w14:textId="77777777" w:rsidTr="00E30AA4">
        <w:trPr>
          <w:trHeight w:val="624"/>
        </w:trPr>
        <w:tc>
          <w:tcPr>
            <w:tcW w:w="2813" w:type="dxa"/>
            <w:tcBorders>
              <w:top w:val="single" w:sz="2" w:space="0" w:color="auto"/>
              <w:bottom w:val="single" w:sz="4" w:space="0" w:color="auto"/>
            </w:tcBorders>
          </w:tcPr>
          <w:p w14:paraId="7F05D5C9" w14:textId="77777777" w:rsidR="00AC03EA" w:rsidRPr="007271AF" w:rsidRDefault="00AC03EA" w:rsidP="00E30AA4"/>
        </w:tc>
        <w:tc>
          <w:tcPr>
            <w:tcW w:w="2149" w:type="dxa"/>
            <w:vAlign w:val="bottom"/>
          </w:tcPr>
          <w:p w14:paraId="1DE77908" w14:textId="77777777" w:rsidR="00AC03EA" w:rsidRPr="005527DC" w:rsidRDefault="00AC03EA" w:rsidP="00E30AA4">
            <w:pPr>
              <w:rPr>
                <w:highlight w:val="lightGray"/>
              </w:rPr>
            </w:pPr>
            <w:r w:rsidRPr="0064371A">
              <w:t>Chair of governors</w:t>
            </w:r>
          </w:p>
        </w:tc>
        <w:tc>
          <w:tcPr>
            <w:tcW w:w="846" w:type="dxa"/>
            <w:vAlign w:val="bottom"/>
          </w:tcPr>
          <w:p w14:paraId="541AE8DE" w14:textId="77777777" w:rsidR="00AC03EA" w:rsidRDefault="00AC03EA" w:rsidP="00E30AA4">
            <w:pPr>
              <w:jc w:val="right"/>
            </w:pPr>
            <w:r w:rsidRPr="007271AF">
              <w:t>Date:</w:t>
            </w:r>
          </w:p>
        </w:tc>
        <w:tc>
          <w:tcPr>
            <w:tcW w:w="3218" w:type="dxa"/>
            <w:tcBorders>
              <w:top w:val="single" w:sz="2" w:space="0" w:color="auto"/>
              <w:bottom w:val="single" w:sz="4" w:space="0" w:color="auto"/>
            </w:tcBorders>
          </w:tcPr>
          <w:p w14:paraId="276478FF" w14:textId="46AB4AB1" w:rsidR="00AC03EA" w:rsidRDefault="00AC03EA" w:rsidP="00E30AA4"/>
        </w:tc>
      </w:tr>
    </w:tbl>
    <w:p w14:paraId="598826B9" w14:textId="77777777" w:rsidR="00496EB8" w:rsidRDefault="00496EB8" w:rsidP="006C12C0"/>
    <w:p w14:paraId="5D301725" w14:textId="27C7D60F" w:rsidR="00414340" w:rsidRDefault="00414340" w:rsidP="006C12C0">
      <w:pPr>
        <w:rPr>
          <w:b/>
          <w:bCs/>
          <w:color w:val="FF0000"/>
        </w:rPr>
      </w:pPr>
      <w:r w:rsidRPr="00414340">
        <w:rPr>
          <w:b/>
          <w:bCs/>
          <w:color w:val="FF0000"/>
        </w:rPr>
        <w:lastRenderedPageBreak/>
        <w:t>(Updates to the policy are in red)</w:t>
      </w:r>
    </w:p>
    <w:p w14:paraId="19FF51B5" w14:textId="6E0CBCB2" w:rsidR="005F51BF" w:rsidRPr="005F51BF" w:rsidRDefault="005F51BF" w:rsidP="005F51BF">
      <w:pPr>
        <w:jc w:val="left"/>
        <w:rPr>
          <w:b/>
          <w:bCs/>
          <w:color w:val="000000" w:themeColor="text1"/>
        </w:rPr>
      </w:pPr>
      <w:r w:rsidRPr="005F51BF">
        <w:rPr>
          <w:b/>
          <w:bCs/>
          <w:i/>
          <w:iCs/>
          <w:color w:val="000000" w:themeColor="text1"/>
        </w:rPr>
        <w:t>“Let all of you then live together in oneness of mind and heart, mutually honouring God in yourselves, whose temples you have become.”</w:t>
      </w:r>
      <w:r w:rsidRPr="005F51BF">
        <w:rPr>
          <w:b/>
          <w:bCs/>
          <w:color w:val="000000" w:themeColor="text1"/>
        </w:rPr>
        <w:br/>
      </w:r>
      <w:r>
        <w:rPr>
          <w:b/>
          <w:bCs/>
          <w:color w:val="000000" w:themeColor="text1"/>
        </w:rPr>
        <w:t>-</w:t>
      </w:r>
      <w:r w:rsidRPr="005F51BF">
        <w:rPr>
          <w:b/>
          <w:bCs/>
          <w:color w:val="000000" w:themeColor="text1"/>
        </w:rPr>
        <w:t xml:space="preserve"> St Augustine of Hippo</w:t>
      </w:r>
    </w:p>
    <w:p w14:paraId="41DD38E7" w14:textId="5E96E084" w:rsidR="00496EB8" w:rsidRDefault="00496EB8" w:rsidP="006C12C0">
      <w:r>
        <w:t>Aims and objectives</w:t>
      </w:r>
    </w:p>
    <w:p w14:paraId="1035F1C8" w14:textId="77777777" w:rsidR="00496EB8" w:rsidRDefault="00496EB8" w:rsidP="006C12C0">
      <w:r>
        <w:t xml:space="preserve"> Our policy on school uniform is based on the belief that school uniform: </w:t>
      </w:r>
    </w:p>
    <w:p w14:paraId="1BF9FC4C" w14:textId="77777777" w:rsidR="005F51BF" w:rsidRDefault="005F51BF" w:rsidP="005F51BF">
      <w:r>
        <w:sym w:font="Symbol" w:char="F0B7"/>
      </w:r>
      <w:r>
        <w:t xml:space="preserve"> Helps to create a sense of community and belonging towards the school; </w:t>
      </w:r>
    </w:p>
    <w:p w14:paraId="5ED280DC" w14:textId="77777777" w:rsidR="005F51BF" w:rsidRDefault="005F51BF" w:rsidP="005F51BF">
      <w:r>
        <w:sym w:font="Symbol" w:char="F0B7"/>
      </w:r>
      <w:r>
        <w:t xml:space="preserve"> Supports our commitment to inclusion; </w:t>
      </w:r>
    </w:p>
    <w:p w14:paraId="29C69185" w14:textId="77777777" w:rsidR="00496EB8" w:rsidRDefault="00496EB8" w:rsidP="006C12C0">
      <w:r>
        <w:sym w:font="Symbol" w:char="F0B7"/>
      </w:r>
      <w:r>
        <w:t xml:space="preserve"> Promotes a sense of pride in our school; </w:t>
      </w:r>
    </w:p>
    <w:p w14:paraId="47916003" w14:textId="77777777" w:rsidR="00496EB8" w:rsidRDefault="00496EB8" w:rsidP="006C12C0">
      <w:r>
        <w:sym w:font="Symbol" w:char="F0B7"/>
      </w:r>
      <w:r>
        <w:t xml:space="preserve"> Identifies the children with the school; </w:t>
      </w:r>
    </w:p>
    <w:p w14:paraId="37AADBA9" w14:textId="77777777" w:rsidR="00496EB8" w:rsidRDefault="00496EB8" w:rsidP="006C12C0">
      <w:r>
        <w:sym w:font="Symbol" w:char="F0B7"/>
      </w:r>
      <w:r>
        <w:t xml:space="preserve"> Prevents children from wearing fashion items that could be distracting in class; </w:t>
      </w:r>
    </w:p>
    <w:p w14:paraId="5E7D323B" w14:textId="77777777" w:rsidR="00496EB8" w:rsidRDefault="00496EB8" w:rsidP="006C12C0">
      <w:r>
        <w:sym w:font="Symbol" w:char="F0B7"/>
      </w:r>
      <w:r>
        <w:t xml:space="preserve"> Is practical, smart and designed with health and safety in mind; </w:t>
      </w:r>
    </w:p>
    <w:p w14:paraId="15D9A517" w14:textId="77777777" w:rsidR="00496EB8" w:rsidRDefault="00496EB8" w:rsidP="006C12C0">
      <w:r>
        <w:sym w:font="Symbol" w:char="F0B7"/>
      </w:r>
      <w:r>
        <w:t xml:space="preserve"> Is good value for money. </w:t>
      </w:r>
    </w:p>
    <w:p w14:paraId="553C1111" w14:textId="20BF4525" w:rsidR="002338CA" w:rsidRPr="00052240" w:rsidRDefault="00496EB8" w:rsidP="006C12C0">
      <w:pPr>
        <w:rPr>
          <w:b/>
          <w:bCs/>
          <w:color w:val="EE0000"/>
        </w:rPr>
      </w:pPr>
      <w:r w:rsidRPr="00052240">
        <w:rPr>
          <w:b/>
          <w:bCs/>
          <w:color w:val="EE0000"/>
        </w:rPr>
        <w:t xml:space="preserve">Jewellery Make-up and Nail Varnish </w:t>
      </w:r>
    </w:p>
    <w:p w14:paraId="5A7E455E" w14:textId="77777777" w:rsidR="005F51BF" w:rsidRDefault="00F011B2" w:rsidP="005F51BF">
      <w:pPr>
        <w:jc w:val="left"/>
        <w:rPr>
          <w:color w:val="EE0000"/>
        </w:rPr>
      </w:pPr>
      <w:r w:rsidRPr="00F011B2">
        <w:rPr>
          <w:color w:val="EE0000"/>
        </w:rPr>
        <w:t>For health and safety reasons, and to ensure full curriculum entitlement, we do not allow children to wear jewellery except simple stud earrings</w:t>
      </w:r>
      <w:r w:rsidR="00AC0A26" w:rsidRPr="00052240">
        <w:rPr>
          <w:color w:val="EE0000"/>
        </w:rPr>
        <w:t xml:space="preserve"> (which are worn at the parent’s risk).</w:t>
      </w:r>
      <w:r w:rsidRPr="00F011B2">
        <w:rPr>
          <w:color w:val="EE0000"/>
        </w:rPr>
        <w:br/>
        <w:t>The only exception to this is a watch that is fitted to the wrist for children in Key Stage Two.</w:t>
      </w:r>
      <w:r w:rsidR="00AC0A26" w:rsidRPr="00052240">
        <w:rPr>
          <w:color w:val="EE0000"/>
        </w:rPr>
        <w:t xml:space="preserve"> Smart watches or devices worn on the wrist that can connect to the internet, record or photograph are not permitted. Watches are worn at the parent’s risk and parents are encouraged not to send children in with expensive wristwear</w:t>
      </w:r>
      <w:r w:rsidR="00C77FB7">
        <w:rPr>
          <w:color w:val="EE0000"/>
        </w:rPr>
        <w:t>.</w:t>
      </w:r>
      <w:r w:rsidR="005F51BF" w:rsidRPr="005F51BF">
        <w:rPr>
          <w:color w:val="EE0000"/>
        </w:rPr>
        <w:t xml:space="preserve"> </w:t>
      </w:r>
    </w:p>
    <w:p w14:paraId="29FAC632" w14:textId="2468908D" w:rsidR="005F51BF" w:rsidRPr="00F011B2" w:rsidRDefault="005F51BF" w:rsidP="005F51BF">
      <w:pPr>
        <w:jc w:val="left"/>
        <w:rPr>
          <w:color w:val="EE0000"/>
        </w:rPr>
      </w:pPr>
      <w:r w:rsidRPr="00F011B2">
        <w:rPr>
          <w:color w:val="EE0000"/>
        </w:rPr>
        <w:t>Make-up and nail varnish are not permitted at school, unless for an out-of-school-hours function such as a school disco.</w:t>
      </w:r>
    </w:p>
    <w:p w14:paraId="2DC17CEB" w14:textId="149233E0" w:rsidR="00C77FB7" w:rsidRDefault="00C77FB7" w:rsidP="00C77FB7">
      <w:pPr>
        <w:jc w:val="left"/>
        <w:rPr>
          <w:color w:val="EE0000"/>
        </w:rPr>
      </w:pPr>
    </w:p>
    <w:p w14:paraId="1A4E617F" w14:textId="52B8060A" w:rsidR="00C77FB7" w:rsidRDefault="00C77FB7" w:rsidP="00C77FB7">
      <w:pPr>
        <w:jc w:val="left"/>
        <w:rPr>
          <w:b/>
          <w:bCs/>
          <w:color w:val="EE0000"/>
        </w:rPr>
      </w:pPr>
      <w:r w:rsidRPr="00C77FB7">
        <w:rPr>
          <w:b/>
          <w:bCs/>
          <w:color w:val="EE0000"/>
        </w:rPr>
        <w:t>Hair</w:t>
      </w:r>
    </w:p>
    <w:p w14:paraId="196C2107" w14:textId="7F34BD23" w:rsidR="00B510BF" w:rsidRDefault="00B510BF" w:rsidP="00B510BF">
      <w:pPr>
        <w:ind w:left="1440"/>
        <w:jc w:val="left"/>
        <w:rPr>
          <w:b/>
          <w:bCs/>
          <w:color w:val="EE0000"/>
        </w:rPr>
      </w:pPr>
      <w:r>
        <w:rPr>
          <w:b/>
          <w:bCs/>
          <w:color w:val="EE0000"/>
        </w:rPr>
        <w:t>Compliant</w:t>
      </w:r>
      <w:r>
        <w:rPr>
          <w:b/>
          <w:bCs/>
          <w:color w:val="EE0000"/>
        </w:rPr>
        <w:tab/>
      </w:r>
      <w:r>
        <w:rPr>
          <w:b/>
          <w:bCs/>
          <w:color w:val="EE0000"/>
        </w:rPr>
        <w:tab/>
      </w:r>
      <w:r>
        <w:rPr>
          <w:b/>
          <w:bCs/>
          <w:color w:val="EE0000"/>
        </w:rPr>
        <w:tab/>
      </w:r>
      <w:r>
        <w:rPr>
          <w:b/>
          <w:bCs/>
          <w:color w:val="EE0000"/>
        </w:rPr>
        <w:tab/>
      </w:r>
      <w:r>
        <w:rPr>
          <w:b/>
          <w:bCs/>
          <w:color w:val="EE0000"/>
        </w:rPr>
        <w:tab/>
        <w:t>Non-Compliant</w:t>
      </w:r>
      <w:r>
        <w:rPr>
          <w:b/>
          <w:bCs/>
          <w:color w:val="EE0000"/>
        </w:rPr>
        <w:tab/>
      </w:r>
      <w:r>
        <w:rPr>
          <w:b/>
          <w:bCs/>
          <w:color w:val="EE0000"/>
        </w:rPr>
        <w:tab/>
      </w:r>
    </w:p>
    <w:p w14:paraId="5B4D696B" w14:textId="1E9ADCBD" w:rsidR="00C77FB7" w:rsidRPr="00C77FB7" w:rsidRDefault="00C77FB7" w:rsidP="00C77FB7">
      <w:pPr>
        <w:jc w:val="left"/>
        <w:rPr>
          <w:b/>
          <w:bCs/>
          <w:color w:val="EE0000"/>
        </w:rPr>
      </w:pPr>
      <w:r>
        <w:rPr>
          <w:noProof/>
          <w:color w:val="EE0000"/>
        </w:rPr>
        <w:drawing>
          <wp:inline distT="0" distB="0" distL="0" distR="0" wp14:anchorId="6DA689F5" wp14:editId="2D7CD8DE">
            <wp:extent cx="2743200" cy="1634427"/>
            <wp:effectExtent l="0" t="0" r="0" b="4445"/>
            <wp:docPr id="328564210" name="Picture 4" descr="A group of people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64210" name="Picture 4" descr="A group of people smiling&#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7083" b="23336"/>
                    <a:stretch>
                      <a:fillRect/>
                    </a:stretch>
                  </pic:blipFill>
                  <pic:spPr bwMode="auto">
                    <a:xfrm>
                      <a:off x="0" y="0"/>
                      <a:ext cx="2754946" cy="1641425"/>
                    </a:xfrm>
                    <a:prstGeom prst="rect">
                      <a:avLst/>
                    </a:prstGeom>
                    <a:noFill/>
                    <a:ln>
                      <a:noFill/>
                    </a:ln>
                    <a:extLst>
                      <a:ext uri="{53640926-AAD7-44D8-BBD7-CCE9431645EC}">
                        <a14:shadowObscured xmlns:a14="http://schemas.microsoft.com/office/drawing/2010/main"/>
                      </a:ext>
                    </a:extLst>
                  </pic:spPr>
                </pic:pic>
              </a:graphicData>
            </a:graphic>
          </wp:inline>
        </w:drawing>
      </w:r>
      <w:r w:rsidR="00B510BF">
        <w:rPr>
          <w:b/>
          <w:bCs/>
          <w:color w:val="EE0000"/>
        </w:rPr>
        <w:t xml:space="preserve">    </w:t>
      </w:r>
      <w:r w:rsidR="00AE2BE9">
        <w:rPr>
          <w:b/>
          <w:bCs/>
          <w:noProof/>
          <w:color w:val="EE0000"/>
        </w:rPr>
        <w:drawing>
          <wp:inline distT="0" distB="0" distL="0" distR="0" wp14:anchorId="0F7D3198" wp14:editId="339CE3C6">
            <wp:extent cx="2524672" cy="1632574"/>
            <wp:effectExtent l="0" t="0" r="0" b="6350"/>
            <wp:docPr id="15620164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0160"/>
                    <a:stretch>
                      <a:fillRect/>
                    </a:stretch>
                  </pic:blipFill>
                  <pic:spPr bwMode="auto">
                    <a:xfrm>
                      <a:off x="0" y="0"/>
                      <a:ext cx="2547177" cy="1647127"/>
                    </a:xfrm>
                    <a:prstGeom prst="rect">
                      <a:avLst/>
                    </a:prstGeom>
                    <a:noFill/>
                    <a:ln>
                      <a:noFill/>
                    </a:ln>
                    <a:extLst>
                      <a:ext uri="{53640926-AAD7-44D8-BBD7-CCE9431645EC}">
                        <a14:shadowObscured xmlns:a14="http://schemas.microsoft.com/office/drawing/2010/main"/>
                      </a:ext>
                    </a:extLst>
                  </pic:spPr>
                </pic:pic>
              </a:graphicData>
            </a:graphic>
          </wp:inline>
        </w:drawing>
      </w:r>
    </w:p>
    <w:p w14:paraId="04F01F54" w14:textId="5D35E905" w:rsidR="00F011B2" w:rsidRPr="00F011B2" w:rsidRDefault="00F011B2" w:rsidP="00F011B2">
      <w:pPr>
        <w:jc w:val="left"/>
        <w:rPr>
          <w:color w:val="EE0000"/>
        </w:rPr>
      </w:pPr>
      <w:r w:rsidRPr="00F011B2">
        <w:rPr>
          <w:color w:val="EE0000"/>
        </w:rPr>
        <w:lastRenderedPageBreak/>
        <w:t>Hair bands, ribbons, bows or scrunchies should be plain</w:t>
      </w:r>
      <w:r w:rsidR="00335680">
        <w:rPr>
          <w:color w:val="EE0000"/>
        </w:rPr>
        <w:t xml:space="preserve"> or in the school colours</w:t>
      </w:r>
      <w:r w:rsidRPr="00F011B2">
        <w:rPr>
          <w:color w:val="EE0000"/>
        </w:rPr>
        <w:t>. Hair bands should not have ornamentation attached (e.g. flowers).</w:t>
      </w:r>
    </w:p>
    <w:p w14:paraId="7C5061B1" w14:textId="77777777" w:rsidR="00F011B2" w:rsidRPr="00F011B2" w:rsidRDefault="00F011B2" w:rsidP="00F011B2">
      <w:pPr>
        <w:jc w:val="left"/>
        <w:rPr>
          <w:color w:val="EE0000"/>
        </w:rPr>
      </w:pPr>
      <w:r w:rsidRPr="00F011B2">
        <w:rPr>
          <w:color w:val="EE0000"/>
        </w:rPr>
        <w:t>All long hair must be tied back with suitable elastics, hair ties, clips or bands. Coloured hair is not acceptable in school. This includes dyeing, bleaching, highlights or lowlights, coloured hair extensions, plaits or braids.</w:t>
      </w:r>
    </w:p>
    <w:p w14:paraId="32C0C77A" w14:textId="1C27BFA0" w:rsidR="00F011B2" w:rsidRPr="00F011B2" w:rsidRDefault="00F011B2" w:rsidP="00F011B2">
      <w:pPr>
        <w:jc w:val="left"/>
        <w:rPr>
          <w:color w:val="EE0000"/>
        </w:rPr>
      </w:pPr>
      <w:r w:rsidRPr="00F011B2">
        <w:rPr>
          <w:color w:val="EE0000"/>
        </w:rPr>
        <w:t>Extreme hairstyles, such as a Mohican</w:t>
      </w:r>
      <w:r w:rsidR="00535FC9" w:rsidRPr="00052240">
        <w:rPr>
          <w:color w:val="EE0000"/>
        </w:rPr>
        <w:t>,</w:t>
      </w:r>
      <w:r w:rsidRPr="00F011B2">
        <w:rPr>
          <w:color w:val="EE0000"/>
        </w:rPr>
        <w:t xml:space="preserve"> are not appropriate for school. The use of styling products should be kept to a </w:t>
      </w:r>
      <w:r w:rsidR="00535FC9" w:rsidRPr="00052240">
        <w:rPr>
          <w:color w:val="EE0000"/>
        </w:rPr>
        <w:t>minimum,</w:t>
      </w:r>
      <w:r w:rsidRPr="00F011B2">
        <w:rPr>
          <w:color w:val="EE0000"/>
        </w:rPr>
        <w:t xml:space="preserve"> and children should not have decorative patterns cut into their hair</w:t>
      </w:r>
      <w:r w:rsidR="00535FC9" w:rsidRPr="00052240">
        <w:rPr>
          <w:color w:val="EE0000"/>
        </w:rPr>
        <w:t xml:space="preserve"> or eyebrows</w:t>
      </w:r>
      <w:r w:rsidRPr="00F011B2">
        <w:rPr>
          <w:color w:val="EE0000"/>
        </w:rPr>
        <w:t>.</w:t>
      </w:r>
    </w:p>
    <w:p w14:paraId="28B156AF" w14:textId="77777777" w:rsidR="00F011B2" w:rsidRPr="00F011B2" w:rsidRDefault="00F011B2" w:rsidP="00F011B2">
      <w:pPr>
        <w:jc w:val="left"/>
        <w:rPr>
          <w:color w:val="EE0000"/>
        </w:rPr>
      </w:pPr>
      <w:r w:rsidRPr="00F011B2">
        <w:rPr>
          <w:color w:val="EE0000"/>
        </w:rPr>
        <w:t>Parents of children who come to school with unacceptable hairstyles will be contacted and given until the following weekend to rectify it.</w:t>
      </w:r>
    </w:p>
    <w:p w14:paraId="4ACD6FDE" w14:textId="77777777" w:rsidR="00F011B2" w:rsidRPr="00F011B2" w:rsidRDefault="00F011B2" w:rsidP="00F011B2">
      <w:pPr>
        <w:rPr>
          <w:b/>
          <w:bCs/>
          <w:color w:val="EE0000"/>
        </w:rPr>
      </w:pPr>
      <w:r w:rsidRPr="00F011B2">
        <w:rPr>
          <w:b/>
          <w:bCs/>
          <w:color w:val="EE0000"/>
        </w:rPr>
        <w:t>Inclusivity and Afro-Textured Hair</w:t>
      </w:r>
    </w:p>
    <w:p w14:paraId="46496892" w14:textId="23517C09" w:rsidR="00F011B2" w:rsidRPr="00F011B2" w:rsidRDefault="00952B87" w:rsidP="00F011B2">
      <w:pPr>
        <w:rPr>
          <w:color w:val="EE0000"/>
        </w:rPr>
      </w:pPr>
      <w:r w:rsidRPr="00EC2039">
        <w:rPr>
          <w:color w:val="EE0000"/>
        </w:rPr>
        <w:t xml:space="preserve">The school values the cultural and community importance of Afro-Caribbean hairstyles. </w:t>
      </w:r>
      <w:r w:rsidR="00F011B2" w:rsidRPr="00EC2039">
        <w:rPr>
          <w:color w:val="EE0000"/>
        </w:rPr>
        <w:t xml:space="preserve">The school </w:t>
      </w:r>
      <w:r w:rsidR="00906AEE" w:rsidRPr="00EC2039">
        <w:rPr>
          <w:color w:val="EE0000"/>
        </w:rPr>
        <w:t xml:space="preserve">also </w:t>
      </w:r>
      <w:r w:rsidR="00F011B2" w:rsidRPr="00EC2039">
        <w:rPr>
          <w:color w:val="EE0000"/>
        </w:rPr>
        <w:t xml:space="preserve">recognises that Afro-textured hair is structurally different from straight or wavy hair. </w:t>
      </w:r>
      <w:r w:rsidR="00906AEE" w:rsidRPr="00EC2039">
        <w:rPr>
          <w:color w:val="EE0000"/>
        </w:rPr>
        <w:t>Styles such as cane-rows, plaits, and adorned braids are deeply rooted in history and identity. Recognising these traditions helps children to feel seen, confident, and respected in their natural state.</w:t>
      </w:r>
      <w:r w:rsidR="00EC2039">
        <w:rPr>
          <w:color w:val="EE0000"/>
        </w:rPr>
        <w:t xml:space="preserve"> </w:t>
      </w:r>
      <w:r w:rsidR="00F011B2" w:rsidRPr="00EC2039">
        <w:rPr>
          <w:color w:val="EE0000"/>
        </w:rPr>
        <w:t xml:space="preserve">For this reason, </w:t>
      </w:r>
      <w:r w:rsidR="00F011B2" w:rsidRPr="00EC2039">
        <w:rPr>
          <w:b/>
          <w:bCs/>
          <w:color w:val="EE0000"/>
        </w:rPr>
        <w:t>protective styles</w:t>
      </w:r>
      <w:r w:rsidR="00B47711" w:rsidRPr="00EC2039">
        <w:rPr>
          <w:color w:val="EE0000"/>
        </w:rPr>
        <w:t xml:space="preserve"> -</w:t>
      </w:r>
      <w:r w:rsidR="00F011B2" w:rsidRPr="00EC2039">
        <w:rPr>
          <w:color w:val="EE0000"/>
        </w:rPr>
        <w:t>such as braids, plaits, twists, and cane-rows</w:t>
      </w:r>
      <w:r w:rsidR="00B47711" w:rsidRPr="00EC2039">
        <w:rPr>
          <w:color w:val="EE0000"/>
        </w:rPr>
        <w:t xml:space="preserve"> -</w:t>
      </w:r>
      <w:r w:rsidR="00F011B2" w:rsidRPr="00EC2039">
        <w:rPr>
          <w:color w:val="EE0000"/>
        </w:rPr>
        <w:t>are encouraged and supported</w:t>
      </w:r>
      <w:r w:rsidR="00535FC9" w:rsidRPr="00EC2039">
        <w:rPr>
          <w:color w:val="EE0000"/>
        </w:rPr>
        <w:t xml:space="preserve"> for students with afro-textured </w:t>
      </w:r>
      <w:r w:rsidR="00535FC9" w:rsidRPr="00052240">
        <w:rPr>
          <w:color w:val="EE0000"/>
        </w:rPr>
        <w:t>hair</w:t>
      </w:r>
      <w:r w:rsidR="00F011B2" w:rsidRPr="00F011B2">
        <w:rPr>
          <w:color w:val="EE0000"/>
        </w:rPr>
        <w:t xml:space="preserve">. </w:t>
      </w:r>
    </w:p>
    <w:p w14:paraId="093D897A" w14:textId="780B3F10" w:rsidR="00F011B2" w:rsidRPr="00F011B2" w:rsidRDefault="00F011B2" w:rsidP="00F011B2">
      <w:pPr>
        <w:rPr>
          <w:color w:val="EE0000"/>
        </w:rPr>
      </w:pPr>
      <w:r w:rsidRPr="00F011B2">
        <w:rPr>
          <w:b/>
          <w:bCs/>
          <w:color w:val="EE0000"/>
        </w:rPr>
        <w:t>Beads and adornments</w:t>
      </w:r>
      <w:r w:rsidRPr="00F011B2">
        <w:rPr>
          <w:color w:val="EE0000"/>
        </w:rPr>
        <w:t xml:space="preserve"> in Afro hair may be used for both protective and cultural reasons. Beyond their practical purpose, beads often carry </w:t>
      </w:r>
      <w:r w:rsidRPr="00D5122C">
        <w:rPr>
          <w:color w:val="EE0000"/>
        </w:rPr>
        <w:t>cultural significance</w:t>
      </w:r>
      <w:r w:rsidR="00E47194" w:rsidRPr="00052240">
        <w:rPr>
          <w:color w:val="EE0000"/>
        </w:rPr>
        <w:t xml:space="preserve"> </w:t>
      </w:r>
      <w:r w:rsidRPr="00F011B2">
        <w:rPr>
          <w:color w:val="EE0000"/>
        </w:rPr>
        <w:t xml:space="preserve">and heritage through colour, pattern, </w:t>
      </w:r>
      <w:r w:rsidRPr="00EC2039">
        <w:rPr>
          <w:color w:val="EE0000"/>
        </w:rPr>
        <w:t>and design.</w:t>
      </w:r>
      <w:r w:rsidR="00E47194" w:rsidRPr="00EC2039">
        <w:rPr>
          <w:color w:val="EE0000"/>
        </w:rPr>
        <w:t xml:space="preserve"> </w:t>
      </w:r>
      <w:r w:rsidR="00E218CD" w:rsidRPr="00EC2039">
        <w:rPr>
          <w:color w:val="EE0000"/>
        </w:rPr>
        <w:t xml:space="preserve"> </w:t>
      </w:r>
      <w:r w:rsidR="00D064C0" w:rsidRPr="00EC2039">
        <w:rPr>
          <w:color w:val="EE0000"/>
        </w:rPr>
        <w:t>That said, b</w:t>
      </w:r>
      <w:r w:rsidR="00E47194" w:rsidRPr="00EC2039">
        <w:rPr>
          <w:color w:val="EE0000"/>
        </w:rPr>
        <w:t xml:space="preserve">eads in hair should not be excessively large </w:t>
      </w:r>
      <w:r w:rsidR="00563B93" w:rsidRPr="00EC2039">
        <w:rPr>
          <w:color w:val="EE0000"/>
        </w:rPr>
        <w:t>as this can cause safety issues when children play and move quickly.</w:t>
      </w:r>
      <w:r w:rsidR="00D064C0" w:rsidRPr="00EC2039">
        <w:rPr>
          <w:color w:val="EE0000"/>
        </w:rPr>
        <w:t xml:space="preserve"> As much as possible, they should reflect the school’s colours.</w:t>
      </w:r>
    </w:p>
    <w:p w14:paraId="73D3D2E9" w14:textId="77777777" w:rsidR="00F011B2" w:rsidRPr="00052240" w:rsidRDefault="00F011B2" w:rsidP="00F011B2">
      <w:pPr>
        <w:rPr>
          <w:color w:val="EE0000"/>
        </w:rPr>
      </w:pPr>
      <w:r w:rsidRPr="00F011B2">
        <w:rPr>
          <w:color w:val="EE0000"/>
        </w:rPr>
        <w:t xml:space="preserve">To ensure consistency with our wider uniform expectations, protective and cultural hairstyles should be </w:t>
      </w:r>
      <w:r w:rsidRPr="00D5122C">
        <w:rPr>
          <w:color w:val="EE0000"/>
        </w:rPr>
        <w:t>neat, well-maintained, and safely secured</w:t>
      </w:r>
      <w:r w:rsidRPr="00F011B2">
        <w:rPr>
          <w:color w:val="EE0000"/>
        </w:rPr>
        <w:t xml:space="preserve"> for learning and physical activity. Staff and families are encouraged to work in partnership to ensure hairstyles meet both health and safety requirements and reflect the school’s inclusive ethos.</w:t>
      </w:r>
    </w:p>
    <w:p w14:paraId="4CDFB0BB" w14:textId="58AF1EA0" w:rsidR="00EB4D56" w:rsidRDefault="00EB4D56" w:rsidP="00F011B2">
      <w:pPr>
        <w:rPr>
          <w:b/>
          <w:bCs/>
          <w:color w:val="EE0000"/>
        </w:rPr>
      </w:pPr>
      <w:r w:rsidRPr="00052240">
        <w:rPr>
          <w:b/>
          <w:bCs/>
          <w:color w:val="EE0000"/>
        </w:rPr>
        <w:t>Hair: Ask first if unsure</w:t>
      </w:r>
    </w:p>
    <w:p w14:paraId="41053733" w14:textId="77777777" w:rsidR="00335D23" w:rsidRPr="00335D23" w:rsidRDefault="00335D23" w:rsidP="00335D23">
      <w:pPr>
        <w:rPr>
          <w:color w:val="EE0000"/>
        </w:rPr>
      </w:pPr>
      <w:r w:rsidRPr="00335D23">
        <w:rPr>
          <w:color w:val="EE0000"/>
        </w:rPr>
        <w:t>If a parent is unsure about something that they are planning on doing to their child’s hair, please ask first. Expensive processes that cannot be easily undone may not comply with the uniform policy and parents may be asked to change their child’s hair back. To avoid this scenario, if something that is not covered in the above two sections is being considered, please ask first and a member of the Senior Leadership Team will provide clarity, seeking external cultural advice if necessary.</w:t>
      </w:r>
    </w:p>
    <w:p w14:paraId="002385F5" w14:textId="77777777" w:rsidR="00335D23" w:rsidRDefault="00335D23" w:rsidP="00335D23">
      <w:pPr>
        <w:rPr>
          <w:color w:val="EE0000"/>
        </w:rPr>
      </w:pPr>
      <w:r w:rsidRPr="00335D23">
        <w:rPr>
          <w:color w:val="EE0000"/>
        </w:rPr>
        <w:t>Parents of children who come to school with hairstyles that fall outside of these guidelines will be contacted and supported to make appropriate adjustments by the following weekend.</w:t>
      </w:r>
    </w:p>
    <w:p w14:paraId="4D2A6A8A" w14:textId="21DD0830" w:rsidR="00D40108" w:rsidRPr="00335D23" w:rsidRDefault="00D40108" w:rsidP="00335D23">
      <w:pPr>
        <w:rPr>
          <w:color w:val="EE0000"/>
        </w:rPr>
      </w:pPr>
    </w:p>
    <w:p w14:paraId="64434A27" w14:textId="77777777" w:rsidR="002338CA" w:rsidRPr="002338CA" w:rsidRDefault="00496EB8" w:rsidP="006C12C0">
      <w:pPr>
        <w:rPr>
          <w:b/>
          <w:bCs/>
        </w:rPr>
      </w:pPr>
      <w:r w:rsidRPr="002338CA">
        <w:rPr>
          <w:b/>
          <w:bCs/>
        </w:rPr>
        <w:t xml:space="preserve">Footwear </w:t>
      </w:r>
    </w:p>
    <w:p w14:paraId="75FF380F" w14:textId="77777777" w:rsidR="002338CA" w:rsidRDefault="00496EB8" w:rsidP="006C12C0">
      <w:r>
        <w:t xml:space="preserve">For health and safety reasons we do not allow children to wear shoes with platform soles or high heels. All children are required to wear plain black shoes without logos as stated in the </w:t>
      </w:r>
      <w:r>
        <w:lastRenderedPageBreak/>
        <w:t>uniform list. School shoes should not be styled to look like trainers. If boots are worn to travel to/from school, they should change into school shoes whilst inside</w:t>
      </w:r>
      <w:r w:rsidR="002338CA">
        <w:t xml:space="preserve"> </w:t>
      </w:r>
      <w:r>
        <w:t xml:space="preserve">the school building. </w:t>
      </w:r>
    </w:p>
    <w:p w14:paraId="09F613C0" w14:textId="77777777" w:rsidR="002338CA" w:rsidRPr="002338CA" w:rsidRDefault="00496EB8" w:rsidP="006C12C0">
      <w:pPr>
        <w:rPr>
          <w:b/>
          <w:bCs/>
        </w:rPr>
      </w:pPr>
      <w:r w:rsidRPr="002338CA">
        <w:rPr>
          <w:b/>
          <w:bCs/>
        </w:rPr>
        <w:t xml:space="preserve">The Role of Parents </w:t>
      </w:r>
    </w:p>
    <w:p w14:paraId="4C7DC10F" w14:textId="77777777" w:rsidR="002338CA" w:rsidRDefault="00496EB8" w:rsidP="006C12C0">
      <w:r>
        <w:t xml:space="preserve">It is the responsibility of parents to ensure that their child has the correct uniform and PE kit, that it is clean, in good repair and that the child’s name is clearly marked on all item. If a parent has difficulties for any reason in fulfilling these expectations, they are asked to speak confidentially to the Headteacher. Parents are assured that we will do all we can to help. </w:t>
      </w:r>
    </w:p>
    <w:p w14:paraId="15EA7F5F" w14:textId="77777777" w:rsidR="002338CA" w:rsidRDefault="00496EB8" w:rsidP="006C12C0">
      <w:r w:rsidRPr="002338CA">
        <w:rPr>
          <w:b/>
          <w:bCs/>
        </w:rPr>
        <w:t>The Role of Governors</w:t>
      </w:r>
      <w:r>
        <w:t xml:space="preserve"> </w:t>
      </w:r>
    </w:p>
    <w:p w14:paraId="3A413A89" w14:textId="0F644CFF" w:rsidR="00A23725" w:rsidRDefault="00496EB8" w:rsidP="006C12C0">
      <w:r>
        <w:t>The Governing Board supports the Headteacher in implementing the school uniform policy. It considers all representations from parents regarding the uniform policy and liaises with the Headteacher to ensure that the policy is implemented fairly and with sensitivity. It is the governors’ responsibility to ensure that the school uniform meets all regulations concerning equal opportunities. Governors ensure that the school uniform policy enables children to dress sensibly, in clothing that is hardwearing, safe and practical.</w:t>
      </w:r>
    </w:p>
    <w:p w14:paraId="2D0BAE64" w14:textId="77777777" w:rsidR="00A34D10" w:rsidRDefault="00A34D10" w:rsidP="006C12C0">
      <w:r w:rsidRPr="00A34D10">
        <w:rPr>
          <w:b/>
          <w:bCs/>
        </w:rPr>
        <w:t>Monitoring and Review</w:t>
      </w:r>
      <w:r>
        <w:t xml:space="preserve"> </w:t>
      </w:r>
    </w:p>
    <w:p w14:paraId="6539A36E" w14:textId="77777777" w:rsidR="00A34D10" w:rsidRDefault="00A34D10" w:rsidP="006C12C0">
      <w:r>
        <w:t xml:space="preserve">The governing board monitors and reviews the school uniform policy through its committee work by: </w:t>
      </w:r>
    </w:p>
    <w:p w14:paraId="767C09F3" w14:textId="77777777" w:rsidR="00A34D10" w:rsidRDefault="00A34D10" w:rsidP="006C12C0">
      <w:r>
        <w:sym w:font="Symbol" w:char="F0B7"/>
      </w:r>
      <w:r>
        <w:t xml:space="preserve"> Seeking the views of parents, to ensure that they agree with and support the policy; </w:t>
      </w:r>
    </w:p>
    <w:p w14:paraId="0BDD087D" w14:textId="6F3F9D22" w:rsidR="002338CA" w:rsidRDefault="00A34D10" w:rsidP="006C12C0">
      <w:r>
        <w:sym w:font="Symbol" w:char="F0B7"/>
      </w:r>
      <w:r>
        <w:t xml:space="preserve"> Considering, with the Headteacher, any requests from parents for individual children to have special dispensation with regard to school uniform.</w:t>
      </w:r>
    </w:p>
    <w:p w14:paraId="375EB44E" w14:textId="77777777" w:rsidR="00CE36EB" w:rsidRDefault="00CE36EB">
      <w:pPr>
        <w:spacing w:before="0"/>
        <w:jc w:val="left"/>
        <w:rPr>
          <w:b/>
          <w:bCs/>
        </w:rPr>
      </w:pPr>
      <w:r>
        <w:rPr>
          <w:b/>
          <w:bCs/>
        </w:rPr>
        <w:br w:type="page"/>
      </w:r>
    </w:p>
    <w:p w14:paraId="50C40667" w14:textId="38733901" w:rsidR="00231182" w:rsidRPr="00231182" w:rsidRDefault="00231182" w:rsidP="006C12C0">
      <w:pPr>
        <w:rPr>
          <w:b/>
          <w:bCs/>
        </w:rPr>
      </w:pPr>
      <w:r w:rsidRPr="00231182">
        <w:rPr>
          <w:b/>
          <w:bCs/>
        </w:rPr>
        <w:lastRenderedPageBreak/>
        <w:t>The School Uniform</w:t>
      </w:r>
    </w:p>
    <w:p w14:paraId="5C493E48" w14:textId="4E31384A" w:rsidR="00A34D10" w:rsidRPr="00604709" w:rsidRDefault="00231182" w:rsidP="00667959">
      <w:pPr>
        <w:jc w:val="center"/>
        <w:rPr>
          <w:color w:val="000000" w:themeColor="text1"/>
        </w:rPr>
      </w:pPr>
      <w:r w:rsidRPr="00604709">
        <w:rPr>
          <w:noProof/>
          <w:color w:val="000000" w:themeColor="text1"/>
        </w:rPr>
        <w:drawing>
          <wp:inline distT="0" distB="0" distL="0" distR="0" wp14:anchorId="405BDF8F" wp14:editId="42A6E80F">
            <wp:extent cx="5731510" cy="24415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41575"/>
                    </a:xfrm>
                    <a:prstGeom prst="rect">
                      <a:avLst/>
                    </a:prstGeom>
                  </pic:spPr>
                </pic:pic>
              </a:graphicData>
            </a:graphic>
          </wp:inline>
        </w:drawing>
      </w:r>
      <w:r w:rsidR="00667959" w:rsidRPr="00604709">
        <w:rPr>
          <w:b/>
          <w:bCs/>
          <w:color w:val="000000" w:themeColor="text1"/>
        </w:rPr>
        <w:t>PLEASE ENSURE THAT YOUR CHILD’S NAME IS IN EVERY ITEM OF SCHOOL CLOTHING</w:t>
      </w:r>
    </w:p>
    <w:p w14:paraId="0534203A" w14:textId="2C5F16C0" w:rsidR="006146D2" w:rsidRDefault="006146D2" w:rsidP="006C12C0">
      <w:r>
        <w:rPr>
          <w:noProof/>
        </w:rPr>
        <w:drawing>
          <wp:inline distT="0" distB="0" distL="0" distR="0" wp14:anchorId="56F89B7D" wp14:editId="59FD0374">
            <wp:extent cx="5731510" cy="1951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951355"/>
                    </a:xfrm>
                    <a:prstGeom prst="rect">
                      <a:avLst/>
                    </a:prstGeom>
                  </pic:spPr>
                </pic:pic>
              </a:graphicData>
            </a:graphic>
          </wp:inline>
        </w:drawing>
      </w:r>
    </w:p>
    <w:p w14:paraId="3F3F4631" w14:textId="40927ABC" w:rsidR="00231182" w:rsidRPr="00604709" w:rsidRDefault="00231182" w:rsidP="00F90C4D">
      <w:pPr>
        <w:jc w:val="center"/>
        <w:rPr>
          <w:b/>
          <w:bCs/>
          <w:color w:val="000000" w:themeColor="text1"/>
        </w:rPr>
      </w:pPr>
      <w:r w:rsidRPr="00604709">
        <w:rPr>
          <w:b/>
          <w:bCs/>
          <w:color w:val="000000" w:themeColor="text1"/>
        </w:rPr>
        <w:t>PLEASE NOTE – WE DO NOT INSIST ON A BRANDED ST TERESA’S SCHOOL JUMPER</w:t>
      </w:r>
      <w:r w:rsidR="00F90C4D" w:rsidRPr="00604709">
        <w:rPr>
          <w:b/>
          <w:bCs/>
          <w:color w:val="000000" w:themeColor="text1"/>
        </w:rPr>
        <w:t xml:space="preserve"> OR CARDIGAN</w:t>
      </w:r>
      <w:r w:rsidRPr="00604709">
        <w:rPr>
          <w:b/>
          <w:bCs/>
          <w:color w:val="000000" w:themeColor="text1"/>
        </w:rPr>
        <w:t xml:space="preserve">. CHEAPER ALTERNATIVES BOUGHT IN SUPERMARKETS ARE ACCEPTABLE </w:t>
      </w:r>
      <w:r w:rsidR="00F90C4D" w:rsidRPr="00604709">
        <w:rPr>
          <w:b/>
          <w:bCs/>
          <w:color w:val="000000" w:themeColor="text1"/>
        </w:rPr>
        <w:t>AS LONG AS THEY ARE A ROYAL BLUE COLOUR.</w:t>
      </w:r>
    </w:p>
    <w:p w14:paraId="20D4241C" w14:textId="77777777" w:rsidR="006146D2" w:rsidRDefault="006146D2" w:rsidP="00F90C4D">
      <w:pPr>
        <w:jc w:val="center"/>
        <w:rPr>
          <w:b/>
          <w:bCs/>
          <w:color w:val="FF0000"/>
        </w:rPr>
      </w:pPr>
    </w:p>
    <w:p w14:paraId="3556B0DD" w14:textId="3E176239" w:rsidR="006146D2" w:rsidRPr="00F90C4D" w:rsidRDefault="00667959" w:rsidP="00F90C4D">
      <w:pPr>
        <w:jc w:val="center"/>
        <w:rPr>
          <w:b/>
          <w:bCs/>
          <w:color w:val="FF0000"/>
        </w:rPr>
      </w:pPr>
      <w:r>
        <w:rPr>
          <w:noProof/>
        </w:rPr>
        <w:lastRenderedPageBreak/>
        <w:drawing>
          <wp:inline distT="0" distB="0" distL="0" distR="0" wp14:anchorId="30E0C31F" wp14:editId="0B709ADE">
            <wp:extent cx="5731510" cy="55670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567045"/>
                    </a:xfrm>
                    <a:prstGeom prst="rect">
                      <a:avLst/>
                    </a:prstGeom>
                    <a:noFill/>
                    <a:ln>
                      <a:noFill/>
                    </a:ln>
                  </pic:spPr>
                </pic:pic>
              </a:graphicData>
            </a:graphic>
          </wp:inline>
        </w:drawing>
      </w:r>
    </w:p>
    <w:sectPr w:rsidR="006146D2" w:rsidRPr="00F90C4D" w:rsidSect="0078567A">
      <w:headerReference w:type="default" r:id="rId14"/>
      <w:headerReference w:type="first" r:id="rId15"/>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60B93" w14:textId="77777777" w:rsidR="001E7E40" w:rsidRDefault="001E7E40" w:rsidP="00AD4155">
      <w:r>
        <w:separator/>
      </w:r>
    </w:p>
  </w:endnote>
  <w:endnote w:type="continuationSeparator" w:id="0">
    <w:p w14:paraId="19DB71DA" w14:textId="77777777" w:rsidR="001E7E40" w:rsidRDefault="001E7E4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9C9C02B-60FC-43FE-B0AA-4BDE42CFF29B}"/>
  </w:font>
  <w:font w:name="Cambria">
    <w:panose1 w:val="02040503050406030204"/>
    <w:charset w:val="00"/>
    <w:family w:val="roman"/>
    <w:pitch w:val="variable"/>
    <w:sig w:usb0="E00006FF" w:usb1="420024FF" w:usb2="02000000" w:usb3="00000000" w:csb0="0000019F" w:csb1="00000000"/>
    <w:embedRegular r:id="rId2" w:fontKey="{A62AE927-65AC-47A2-A38D-77E26EB88F0A}"/>
    <w:embedItalic r:id="rId3" w:fontKey="{796E7051-D909-4417-99CD-0F76413D6A21}"/>
  </w:font>
  <w:font w:name="Calibri">
    <w:panose1 w:val="020F0502020204030204"/>
    <w:charset w:val="00"/>
    <w:family w:val="swiss"/>
    <w:pitch w:val="variable"/>
    <w:sig w:usb0="E4002EFF" w:usb1="C200247B" w:usb2="00000009" w:usb3="00000000" w:csb0="000001FF" w:csb1="00000000"/>
    <w:embedRegular r:id="rId4" w:fontKey="{CB14202A-BD33-4027-9B32-FECBDBDC070C}"/>
    <w:embedItalic r:id="rId5" w:fontKey="{F8FDBDBB-68B8-4B57-BB78-F6A0E3F2ECD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E3E66" w14:textId="77777777" w:rsidR="001E7E40" w:rsidRDefault="001E7E40" w:rsidP="00AD4155">
      <w:r>
        <w:separator/>
      </w:r>
    </w:p>
  </w:footnote>
  <w:footnote w:type="continuationSeparator" w:id="0">
    <w:p w14:paraId="1AB2C225" w14:textId="77777777" w:rsidR="001E7E40" w:rsidRDefault="001E7E4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Pr="00C2159D" w:rsidRDefault="00D4425F" w:rsidP="00C21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5F70"/>
    <w:multiLevelType w:val="hybridMultilevel"/>
    <w:tmpl w:val="1194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115A6B9E"/>
    <w:multiLevelType w:val="hybridMultilevel"/>
    <w:tmpl w:val="C77E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9E73DF"/>
    <w:multiLevelType w:val="hybridMultilevel"/>
    <w:tmpl w:val="1222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14EB2"/>
    <w:multiLevelType w:val="hybridMultilevel"/>
    <w:tmpl w:val="A6F2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5417D"/>
    <w:multiLevelType w:val="hybridMultilevel"/>
    <w:tmpl w:val="0E5C3D9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C6902C2"/>
    <w:multiLevelType w:val="hybridMultilevel"/>
    <w:tmpl w:val="1D6C1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C2168"/>
    <w:multiLevelType w:val="hybridMultilevel"/>
    <w:tmpl w:val="93D020E6"/>
    <w:lvl w:ilvl="0" w:tplc="9AE6DE82">
      <w:start w:val="1"/>
      <w:numFmt w:val="bullet"/>
      <w:lvlRestart w:val="0"/>
      <w:lvlText w:val=""/>
      <w:lvlJc w:val="left"/>
      <w:pPr>
        <w:tabs>
          <w:tab w:val="num" w:pos="720"/>
        </w:tabs>
        <w:ind w:left="720" w:hanging="360"/>
      </w:pPr>
      <w:rPr>
        <w:rFonts w:ascii="Symbol" w:hAnsi="Symbol" w:hint="default"/>
      </w:rPr>
    </w:lvl>
    <w:lvl w:ilvl="1" w:tplc="38A80C96">
      <w:start w:val="1"/>
      <w:numFmt w:val="bullet"/>
      <w:lvlText w:val="-"/>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5D15CE"/>
    <w:multiLevelType w:val="hybridMultilevel"/>
    <w:tmpl w:val="63E2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C533C"/>
    <w:multiLevelType w:val="hybridMultilevel"/>
    <w:tmpl w:val="DAEA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numStyleLink w:val="Style1"/>
  </w:abstractNum>
  <w:abstractNum w:abstractNumId="13" w15:restartNumberingAfterBreak="0">
    <w:nsid w:val="47345A3E"/>
    <w:multiLevelType w:val="hybridMultilevel"/>
    <w:tmpl w:val="5A026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664C05"/>
    <w:multiLevelType w:val="hybridMultilevel"/>
    <w:tmpl w:val="62B67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B4046F"/>
    <w:multiLevelType w:val="hybridMultilevel"/>
    <w:tmpl w:val="6CD82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E10B76"/>
    <w:multiLevelType w:val="hybridMultilevel"/>
    <w:tmpl w:val="A17A4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2F3BDF"/>
    <w:multiLevelType w:val="hybridMultilevel"/>
    <w:tmpl w:val="2640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A8F5ABF"/>
    <w:multiLevelType w:val="hybridMultilevel"/>
    <w:tmpl w:val="28128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21BA2"/>
    <w:multiLevelType w:val="hybridMultilevel"/>
    <w:tmpl w:val="8F66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07888"/>
    <w:multiLevelType w:val="hybridMultilevel"/>
    <w:tmpl w:val="AAC0254A"/>
    <w:lvl w:ilvl="0" w:tplc="02AE179A">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3D24DF2"/>
    <w:multiLevelType w:val="hybridMultilevel"/>
    <w:tmpl w:val="060E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C70FA"/>
    <w:multiLevelType w:val="hybridMultilevel"/>
    <w:tmpl w:val="1F66D5E6"/>
    <w:lvl w:ilvl="0" w:tplc="9A124E98">
      <w:start w:val="1"/>
      <w:numFmt w:val="lowerLetter"/>
      <w:lvlText w:val="%1."/>
      <w:lvlJc w:val="left"/>
      <w:pPr>
        <w:ind w:left="426" w:hanging="360"/>
      </w:pPr>
      <w:rPr>
        <w:rFonts w:hint="default"/>
        <w:color w:val="auto"/>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EA167B"/>
    <w:multiLevelType w:val="hybridMultilevel"/>
    <w:tmpl w:val="50DE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C73B83"/>
    <w:multiLevelType w:val="hybridMultilevel"/>
    <w:tmpl w:val="B5061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01348DC"/>
    <w:multiLevelType w:val="hybridMultilevel"/>
    <w:tmpl w:val="C5FC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834C6C"/>
    <w:multiLevelType w:val="hybridMultilevel"/>
    <w:tmpl w:val="34D6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147935"/>
    <w:multiLevelType w:val="hybridMultilevel"/>
    <w:tmpl w:val="4C3C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3A2A4B"/>
    <w:multiLevelType w:val="hybridMultilevel"/>
    <w:tmpl w:val="C69CD978"/>
    <w:lvl w:ilvl="0" w:tplc="095098A0">
      <w:start w:val="1"/>
      <w:numFmt w:val="lowerLetter"/>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num w:numId="1" w16cid:durableId="733965621">
    <w:abstractNumId w:val="30"/>
  </w:num>
  <w:num w:numId="2" w16cid:durableId="2004048006">
    <w:abstractNumId w:val="31"/>
  </w:num>
  <w:num w:numId="3" w16cid:durableId="1792700302">
    <w:abstractNumId w:val="17"/>
  </w:num>
  <w:num w:numId="4" w16cid:durableId="1858890287">
    <w:abstractNumId w:val="1"/>
  </w:num>
  <w:num w:numId="5" w16cid:durableId="236592413">
    <w:abstractNumId w:val="21"/>
  </w:num>
  <w:num w:numId="6" w16cid:durableId="1863127175">
    <w:abstractNumId w:val="27"/>
  </w:num>
  <w:num w:numId="7" w16cid:durableId="563562411">
    <w:abstractNumId w:val="12"/>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203250448">
    <w:abstractNumId w:val="20"/>
  </w:num>
  <w:num w:numId="9" w16cid:durableId="148862353">
    <w:abstractNumId w:val="24"/>
  </w:num>
  <w:num w:numId="10" w16cid:durableId="1561670423">
    <w:abstractNumId w:val="3"/>
  </w:num>
  <w:num w:numId="11" w16cid:durableId="1420445461">
    <w:abstractNumId w:val="6"/>
  </w:num>
  <w:num w:numId="12" w16cid:durableId="1663969297">
    <w:abstractNumId w:val="13"/>
  </w:num>
  <w:num w:numId="13" w16cid:durableId="1591621249">
    <w:abstractNumId w:val="35"/>
  </w:num>
  <w:num w:numId="14" w16cid:durableId="1429278595">
    <w:abstractNumId w:val="26"/>
  </w:num>
  <w:num w:numId="15" w16cid:durableId="282536778">
    <w:abstractNumId w:val="18"/>
  </w:num>
  <w:num w:numId="16" w16cid:durableId="993068064">
    <w:abstractNumId w:val="23"/>
  </w:num>
  <w:num w:numId="17" w16cid:durableId="1773281222">
    <w:abstractNumId w:val="28"/>
  </w:num>
  <w:num w:numId="18" w16cid:durableId="781539178">
    <w:abstractNumId w:val="2"/>
  </w:num>
  <w:num w:numId="19" w16cid:durableId="1250848663">
    <w:abstractNumId w:val="11"/>
  </w:num>
  <w:num w:numId="20" w16cid:durableId="1482119528">
    <w:abstractNumId w:val="29"/>
  </w:num>
  <w:num w:numId="21" w16cid:durableId="166798210">
    <w:abstractNumId w:val="34"/>
  </w:num>
  <w:num w:numId="22" w16cid:durableId="743261598">
    <w:abstractNumId w:val="19"/>
  </w:num>
  <w:num w:numId="23" w16cid:durableId="669990704">
    <w:abstractNumId w:val="16"/>
  </w:num>
  <w:num w:numId="24" w16cid:durableId="63574501">
    <w:abstractNumId w:val="10"/>
  </w:num>
  <w:num w:numId="25" w16cid:durableId="2109227780">
    <w:abstractNumId w:val="4"/>
  </w:num>
  <w:num w:numId="26" w16cid:durableId="1565800420">
    <w:abstractNumId w:val="25"/>
  </w:num>
  <w:num w:numId="27" w16cid:durableId="514618473">
    <w:abstractNumId w:val="14"/>
  </w:num>
  <w:num w:numId="28" w16cid:durableId="1968658407">
    <w:abstractNumId w:val="7"/>
  </w:num>
  <w:num w:numId="29" w16cid:durableId="201211470">
    <w:abstractNumId w:val="9"/>
  </w:num>
  <w:num w:numId="30" w16cid:durableId="169031054">
    <w:abstractNumId w:val="8"/>
  </w:num>
  <w:num w:numId="31" w16cid:durableId="861358738">
    <w:abstractNumId w:val="5"/>
  </w:num>
  <w:num w:numId="32" w16cid:durableId="532499070">
    <w:abstractNumId w:val="0"/>
  </w:num>
  <w:num w:numId="33" w16cid:durableId="1932468468">
    <w:abstractNumId w:val="32"/>
  </w:num>
  <w:num w:numId="34" w16cid:durableId="1612858606">
    <w:abstractNumId w:val="15"/>
  </w:num>
  <w:num w:numId="35" w16cid:durableId="1662848688">
    <w:abstractNumId w:val="33"/>
  </w:num>
  <w:num w:numId="36" w16cid:durableId="638918127">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2240"/>
    <w:rsid w:val="00053ECA"/>
    <w:rsid w:val="00055C65"/>
    <w:rsid w:val="00056533"/>
    <w:rsid w:val="000567E2"/>
    <w:rsid w:val="000606F6"/>
    <w:rsid w:val="000624B2"/>
    <w:rsid w:val="00065C6B"/>
    <w:rsid w:val="000717B5"/>
    <w:rsid w:val="00071B83"/>
    <w:rsid w:val="00074C8C"/>
    <w:rsid w:val="00080091"/>
    <w:rsid w:val="00080783"/>
    <w:rsid w:val="00082668"/>
    <w:rsid w:val="00087B46"/>
    <w:rsid w:val="00087F57"/>
    <w:rsid w:val="0009086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4A56"/>
    <w:rsid w:val="001456F2"/>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271B"/>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E7E40"/>
    <w:rsid w:val="001F084F"/>
    <w:rsid w:val="001F3CFB"/>
    <w:rsid w:val="001F50FF"/>
    <w:rsid w:val="001F5C0B"/>
    <w:rsid w:val="001F635A"/>
    <w:rsid w:val="00201B4B"/>
    <w:rsid w:val="002055A3"/>
    <w:rsid w:val="00206835"/>
    <w:rsid w:val="00206EDA"/>
    <w:rsid w:val="00207C5A"/>
    <w:rsid w:val="00212661"/>
    <w:rsid w:val="00220DF6"/>
    <w:rsid w:val="00221B42"/>
    <w:rsid w:val="00223D79"/>
    <w:rsid w:val="00224677"/>
    <w:rsid w:val="002255EF"/>
    <w:rsid w:val="002266F3"/>
    <w:rsid w:val="00230DE8"/>
    <w:rsid w:val="00231182"/>
    <w:rsid w:val="002317E1"/>
    <w:rsid w:val="002333A7"/>
    <w:rsid w:val="002338CA"/>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352C"/>
    <w:rsid w:val="00296326"/>
    <w:rsid w:val="002A0C00"/>
    <w:rsid w:val="002A2040"/>
    <w:rsid w:val="002A3C43"/>
    <w:rsid w:val="002A43B2"/>
    <w:rsid w:val="002B016F"/>
    <w:rsid w:val="002B0F16"/>
    <w:rsid w:val="002B6711"/>
    <w:rsid w:val="002B72EF"/>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224F"/>
    <w:rsid w:val="003052B5"/>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35680"/>
    <w:rsid w:val="00335D23"/>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2F77"/>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1EE"/>
    <w:rsid w:val="003E7B98"/>
    <w:rsid w:val="003E7CE4"/>
    <w:rsid w:val="003F05B5"/>
    <w:rsid w:val="003F0A4A"/>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4340"/>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3FB"/>
    <w:rsid w:val="00491F60"/>
    <w:rsid w:val="004968AB"/>
    <w:rsid w:val="00496A27"/>
    <w:rsid w:val="00496EB8"/>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C6D6C"/>
    <w:rsid w:val="004D04B1"/>
    <w:rsid w:val="004D18F0"/>
    <w:rsid w:val="004D36A1"/>
    <w:rsid w:val="004D5CF7"/>
    <w:rsid w:val="004D7474"/>
    <w:rsid w:val="004E018D"/>
    <w:rsid w:val="004E1A6F"/>
    <w:rsid w:val="004E3B25"/>
    <w:rsid w:val="004E4442"/>
    <w:rsid w:val="004E4E2B"/>
    <w:rsid w:val="004F014D"/>
    <w:rsid w:val="004F03DD"/>
    <w:rsid w:val="004F0509"/>
    <w:rsid w:val="004F1101"/>
    <w:rsid w:val="004F1637"/>
    <w:rsid w:val="004F2FFA"/>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5FC9"/>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3B93"/>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1EF4"/>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51BF"/>
    <w:rsid w:val="005F6DDE"/>
    <w:rsid w:val="006006D4"/>
    <w:rsid w:val="00603B1D"/>
    <w:rsid w:val="00604709"/>
    <w:rsid w:val="006055E4"/>
    <w:rsid w:val="00605732"/>
    <w:rsid w:val="00610CE8"/>
    <w:rsid w:val="0061136D"/>
    <w:rsid w:val="00611B11"/>
    <w:rsid w:val="0061378C"/>
    <w:rsid w:val="00613D2C"/>
    <w:rsid w:val="006146D2"/>
    <w:rsid w:val="00617D26"/>
    <w:rsid w:val="006203C1"/>
    <w:rsid w:val="006205D0"/>
    <w:rsid w:val="0062549C"/>
    <w:rsid w:val="00626EF8"/>
    <w:rsid w:val="006272AA"/>
    <w:rsid w:val="00631F57"/>
    <w:rsid w:val="00633D9D"/>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959"/>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567A"/>
    <w:rsid w:val="0078679F"/>
    <w:rsid w:val="00790EAD"/>
    <w:rsid w:val="00794E61"/>
    <w:rsid w:val="007A14BB"/>
    <w:rsid w:val="007A17AE"/>
    <w:rsid w:val="007A23C7"/>
    <w:rsid w:val="007A5E50"/>
    <w:rsid w:val="007A7BD0"/>
    <w:rsid w:val="007B104A"/>
    <w:rsid w:val="007B3138"/>
    <w:rsid w:val="007B3740"/>
    <w:rsid w:val="007B4852"/>
    <w:rsid w:val="007B5569"/>
    <w:rsid w:val="007B557B"/>
    <w:rsid w:val="007B72E5"/>
    <w:rsid w:val="007B7CB6"/>
    <w:rsid w:val="007B7E11"/>
    <w:rsid w:val="007C0E8C"/>
    <w:rsid w:val="007C15A1"/>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124E"/>
    <w:rsid w:val="007E22DD"/>
    <w:rsid w:val="007E2567"/>
    <w:rsid w:val="007E3DA5"/>
    <w:rsid w:val="007E535E"/>
    <w:rsid w:val="007E561E"/>
    <w:rsid w:val="007E62C5"/>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16454"/>
    <w:rsid w:val="00820075"/>
    <w:rsid w:val="00822620"/>
    <w:rsid w:val="00822D21"/>
    <w:rsid w:val="00822E01"/>
    <w:rsid w:val="00823B75"/>
    <w:rsid w:val="0082443C"/>
    <w:rsid w:val="00824FDF"/>
    <w:rsid w:val="008265FE"/>
    <w:rsid w:val="00826D6B"/>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6750"/>
    <w:rsid w:val="008F7925"/>
    <w:rsid w:val="009003CE"/>
    <w:rsid w:val="00900D57"/>
    <w:rsid w:val="00904D51"/>
    <w:rsid w:val="00905E36"/>
    <w:rsid w:val="00906AEE"/>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B87"/>
    <w:rsid w:val="00952DFC"/>
    <w:rsid w:val="009530AA"/>
    <w:rsid w:val="00953821"/>
    <w:rsid w:val="00956989"/>
    <w:rsid w:val="0096000D"/>
    <w:rsid w:val="00960197"/>
    <w:rsid w:val="00963B18"/>
    <w:rsid w:val="00964BB2"/>
    <w:rsid w:val="00964ECE"/>
    <w:rsid w:val="00965A1D"/>
    <w:rsid w:val="00965E82"/>
    <w:rsid w:val="009703BF"/>
    <w:rsid w:val="00971417"/>
    <w:rsid w:val="00972DC9"/>
    <w:rsid w:val="009743E5"/>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6554"/>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9F605E"/>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4D10"/>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3EA"/>
    <w:rsid w:val="00AC0555"/>
    <w:rsid w:val="00AC09B5"/>
    <w:rsid w:val="00AC0A26"/>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2BE9"/>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2E74"/>
    <w:rsid w:val="00B14D90"/>
    <w:rsid w:val="00B15432"/>
    <w:rsid w:val="00B16058"/>
    <w:rsid w:val="00B1714E"/>
    <w:rsid w:val="00B173C9"/>
    <w:rsid w:val="00B204D1"/>
    <w:rsid w:val="00B3009C"/>
    <w:rsid w:val="00B31D19"/>
    <w:rsid w:val="00B3258C"/>
    <w:rsid w:val="00B32F87"/>
    <w:rsid w:val="00B332ED"/>
    <w:rsid w:val="00B33428"/>
    <w:rsid w:val="00B340EB"/>
    <w:rsid w:val="00B34C63"/>
    <w:rsid w:val="00B352B6"/>
    <w:rsid w:val="00B370BA"/>
    <w:rsid w:val="00B42F4D"/>
    <w:rsid w:val="00B441C1"/>
    <w:rsid w:val="00B46687"/>
    <w:rsid w:val="00B47711"/>
    <w:rsid w:val="00B47CCB"/>
    <w:rsid w:val="00B50959"/>
    <w:rsid w:val="00B510BF"/>
    <w:rsid w:val="00B5234B"/>
    <w:rsid w:val="00B527DF"/>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3A12"/>
    <w:rsid w:val="00BB43D1"/>
    <w:rsid w:val="00BB5571"/>
    <w:rsid w:val="00BB6A69"/>
    <w:rsid w:val="00BB7263"/>
    <w:rsid w:val="00BB7CCC"/>
    <w:rsid w:val="00BC018F"/>
    <w:rsid w:val="00BC061C"/>
    <w:rsid w:val="00BC0C77"/>
    <w:rsid w:val="00BC656D"/>
    <w:rsid w:val="00BC7B61"/>
    <w:rsid w:val="00BC7C8D"/>
    <w:rsid w:val="00BD0EBE"/>
    <w:rsid w:val="00BD18FB"/>
    <w:rsid w:val="00BD1FEF"/>
    <w:rsid w:val="00BD56C4"/>
    <w:rsid w:val="00BD5BC7"/>
    <w:rsid w:val="00BD69AF"/>
    <w:rsid w:val="00BD7DD3"/>
    <w:rsid w:val="00BE318E"/>
    <w:rsid w:val="00BE7DF8"/>
    <w:rsid w:val="00BF0E95"/>
    <w:rsid w:val="00BF15F8"/>
    <w:rsid w:val="00BF2179"/>
    <w:rsid w:val="00BF26EA"/>
    <w:rsid w:val="00BF2BDC"/>
    <w:rsid w:val="00BF3127"/>
    <w:rsid w:val="00BF32DA"/>
    <w:rsid w:val="00BF3DAE"/>
    <w:rsid w:val="00BF3F57"/>
    <w:rsid w:val="00BF4A1B"/>
    <w:rsid w:val="00BF5124"/>
    <w:rsid w:val="00BF5515"/>
    <w:rsid w:val="00BF5916"/>
    <w:rsid w:val="00BF5AC2"/>
    <w:rsid w:val="00BF7E71"/>
    <w:rsid w:val="00C002C2"/>
    <w:rsid w:val="00C00790"/>
    <w:rsid w:val="00C04D41"/>
    <w:rsid w:val="00C04D58"/>
    <w:rsid w:val="00C0552D"/>
    <w:rsid w:val="00C06610"/>
    <w:rsid w:val="00C07CC1"/>
    <w:rsid w:val="00C10CF9"/>
    <w:rsid w:val="00C10E51"/>
    <w:rsid w:val="00C11EE0"/>
    <w:rsid w:val="00C137C5"/>
    <w:rsid w:val="00C13CA0"/>
    <w:rsid w:val="00C2159D"/>
    <w:rsid w:val="00C216B4"/>
    <w:rsid w:val="00C2487B"/>
    <w:rsid w:val="00C249C5"/>
    <w:rsid w:val="00C24AC9"/>
    <w:rsid w:val="00C25C47"/>
    <w:rsid w:val="00C25CDC"/>
    <w:rsid w:val="00C25D1F"/>
    <w:rsid w:val="00C2612C"/>
    <w:rsid w:val="00C26F48"/>
    <w:rsid w:val="00C31BBE"/>
    <w:rsid w:val="00C3554B"/>
    <w:rsid w:val="00C403A1"/>
    <w:rsid w:val="00C40B63"/>
    <w:rsid w:val="00C40B7C"/>
    <w:rsid w:val="00C411B8"/>
    <w:rsid w:val="00C4505C"/>
    <w:rsid w:val="00C450E2"/>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27AE"/>
    <w:rsid w:val="00C73B22"/>
    <w:rsid w:val="00C755C3"/>
    <w:rsid w:val="00C75B5A"/>
    <w:rsid w:val="00C764B5"/>
    <w:rsid w:val="00C778B6"/>
    <w:rsid w:val="00C77FB7"/>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8E"/>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36EB"/>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4C0"/>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108"/>
    <w:rsid w:val="00D403D5"/>
    <w:rsid w:val="00D40690"/>
    <w:rsid w:val="00D4104C"/>
    <w:rsid w:val="00D4270D"/>
    <w:rsid w:val="00D434B8"/>
    <w:rsid w:val="00D435F3"/>
    <w:rsid w:val="00D43792"/>
    <w:rsid w:val="00D44057"/>
    <w:rsid w:val="00D441C9"/>
    <w:rsid w:val="00D4425F"/>
    <w:rsid w:val="00D4482B"/>
    <w:rsid w:val="00D45783"/>
    <w:rsid w:val="00D47355"/>
    <w:rsid w:val="00D4769B"/>
    <w:rsid w:val="00D47FF5"/>
    <w:rsid w:val="00D50DEA"/>
    <w:rsid w:val="00D5122C"/>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19A0"/>
    <w:rsid w:val="00DA2ED1"/>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2D95"/>
    <w:rsid w:val="00DE3B98"/>
    <w:rsid w:val="00DE4393"/>
    <w:rsid w:val="00DE4687"/>
    <w:rsid w:val="00DE50ED"/>
    <w:rsid w:val="00DE53AE"/>
    <w:rsid w:val="00DE572B"/>
    <w:rsid w:val="00DF0971"/>
    <w:rsid w:val="00DF09ED"/>
    <w:rsid w:val="00DF1F47"/>
    <w:rsid w:val="00DF4904"/>
    <w:rsid w:val="00DF569C"/>
    <w:rsid w:val="00DF61F0"/>
    <w:rsid w:val="00DF6A7F"/>
    <w:rsid w:val="00DF73DB"/>
    <w:rsid w:val="00DF7667"/>
    <w:rsid w:val="00E046BE"/>
    <w:rsid w:val="00E0759D"/>
    <w:rsid w:val="00E145A1"/>
    <w:rsid w:val="00E14F08"/>
    <w:rsid w:val="00E15CD2"/>
    <w:rsid w:val="00E15ECB"/>
    <w:rsid w:val="00E1780F"/>
    <w:rsid w:val="00E20992"/>
    <w:rsid w:val="00E218CD"/>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47194"/>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4F51"/>
    <w:rsid w:val="00E65387"/>
    <w:rsid w:val="00E663C2"/>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4D56"/>
    <w:rsid w:val="00EB6940"/>
    <w:rsid w:val="00EB6BE6"/>
    <w:rsid w:val="00EC0587"/>
    <w:rsid w:val="00EC0798"/>
    <w:rsid w:val="00EC1198"/>
    <w:rsid w:val="00EC1318"/>
    <w:rsid w:val="00EC13AD"/>
    <w:rsid w:val="00EC1520"/>
    <w:rsid w:val="00EC2039"/>
    <w:rsid w:val="00EC495E"/>
    <w:rsid w:val="00EC7D89"/>
    <w:rsid w:val="00EC7EEC"/>
    <w:rsid w:val="00ED181F"/>
    <w:rsid w:val="00ED1831"/>
    <w:rsid w:val="00ED23A0"/>
    <w:rsid w:val="00ED37EB"/>
    <w:rsid w:val="00ED391D"/>
    <w:rsid w:val="00ED3F3A"/>
    <w:rsid w:val="00ED50CF"/>
    <w:rsid w:val="00ED5374"/>
    <w:rsid w:val="00ED5994"/>
    <w:rsid w:val="00ED6843"/>
    <w:rsid w:val="00EE0A9A"/>
    <w:rsid w:val="00EE412A"/>
    <w:rsid w:val="00EE49C2"/>
    <w:rsid w:val="00EE6A77"/>
    <w:rsid w:val="00EE75FE"/>
    <w:rsid w:val="00EE7E62"/>
    <w:rsid w:val="00EF165F"/>
    <w:rsid w:val="00EF4CC2"/>
    <w:rsid w:val="00EF5B76"/>
    <w:rsid w:val="00EF68C5"/>
    <w:rsid w:val="00EF7EB0"/>
    <w:rsid w:val="00F00AF4"/>
    <w:rsid w:val="00F011B2"/>
    <w:rsid w:val="00F02293"/>
    <w:rsid w:val="00F0391E"/>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0C4D"/>
    <w:rsid w:val="00F91ADA"/>
    <w:rsid w:val="00F91D22"/>
    <w:rsid w:val="00F93AE5"/>
    <w:rsid w:val="00F975D5"/>
    <w:rsid w:val="00FA1A9A"/>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4CF1"/>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5B1EF4"/>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B1EF4"/>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585D7-CEC8-4852-AA69-214AC239F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941</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Head - St Teresa's, Basildon</cp:lastModifiedBy>
  <cp:revision>3</cp:revision>
  <dcterms:created xsi:type="dcterms:W3CDTF">2025-12-14T12:09:00Z</dcterms:created>
  <dcterms:modified xsi:type="dcterms:W3CDTF">2025-12-14T12:12:00Z</dcterms:modified>
</cp:coreProperties>
</file>